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9B" w:rsidRPr="00CF3812" w:rsidRDefault="002669EC" w:rsidP="00CF3812">
      <w:pPr>
        <w:spacing w:after="0" w:line="240" w:lineRule="auto"/>
        <w:ind w:left="232" w:right="232"/>
        <w:jc w:val="center"/>
        <w:rPr>
          <w:rFonts w:ascii="Times New Roman" w:hAnsi="Times New Roman" w:cs="Times New Roman"/>
          <w:b/>
          <w:sz w:val="28"/>
          <w:szCs w:val="28"/>
        </w:rPr>
      </w:pPr>
      <w:r w:rsidRPr="00CF3812">
        <w:rPr>
          <w:rFonts w:ascii="Times New Roman" w:hAnsi="Times New Roman" w:cs="Times New Roman"/>
          <w:b/>
          <w:sz w:val="28"/>
          <w:szCs w:val="28"/>
        </w:rPr>
        <w:t>Measure and compare canal transportation and centering ratio of WaveOne GOLD, Reciproc Blue and TwoShape file systems using Cone Beam Computed Tomography and exporting image</w:t>
      </w:r>
      <w:r w:rsidR="00CF3812">
        <w:rPr>
          <w:rFonts w:ascii="Times New Roman" w:hAnsi="Times New Roman" w:cs="Times New Roman"/>
          <w:b/>
          <w:sz w:val="28"/>
          <w:szCs w:val="28"/>
        </w:rPr>
        <w:t>s into Adobe photoshop software</w:t>
      </w:r>
    </w:p>
    <w:p w:rsidR="00CF3812" w:rsidRDefault="00CF3812" w:rsidP="00CF3812">
      <w:pPr>
        <w:spacing w:after="0" w:line="240" w:lineRule="auto"/>
        <w:ind w:left="232" w:right="232"/>
        <w:jc w:val="center"/>
        <w:rPr>
          <w:rFonts w:ascii="Times New Roman" w:hAnsi="Times New Roman" w:cs="Times New Roman"/>
          <w:b/>
          <w:sz w:val="20"/>
          <w:szCs w:val="20"/>
          <w:vertAlign w:val="superscript"/>
        </w:rPr>
      </w:pPr>
    </w:p>
    <w:p w:rsidR="002E3784" w:rsidRPr="00CF3812" w:rsidRDefault="00CF3812" w:rsidP="00CF3812">
      <w:pPr>
        <w:spacing w:after="0" w:line="240" w:lineRule="auto"/>
        <w:ind w:left="232" w:right="232"/>
        <w:jc w:val="center"/>
        <w:rPr>
          <w:rFonts w:ascii="Times New Roman" w:hAnsi="Times New Roman" w:cs="Times New Roman"/>
          <w:b/>
          <w:sz w:val="24"/>
          <w:szCs w:val="24"/>
        </w:rPr>
      </w:pPr>
      <w:r w:rsidRPr="00CF3812">
        <w:rPr>
          <w:rFonts w:ascii="Times New Roman" w:hAnsi="Times New Roman" w:cs="Times New Roman"/>
          <w:b/>
          <w:sz w:val="24"/>
          <w:szCs w:val="24"/>
          <w:vertAlign w:val="superscript"/>
        </w:rPr>
        <w:t>1</w:t>
      </w:r>
      <w:r w:rsidRPr="00CF3812">
        <w:rPr>
          <w:rFonts w:ascii="Times New Roman" w:hAnsi="Times New Roman" w:cs="Times New Roman"/>
          <w:b/>
          <w:sz w:val="24"/>
          <w:szCs w:val="24"/>
        </w:rPr>
        <w:t>Sandya Rani K</w:t>
      </w:r>
      <w:r w:rsidR="002E3784" w:rsidRPr="00CF3812">
        <w:rPr>
          <w:rFonts w:ascii="Times New Roman" w:hAnsi="Times New Roman" w:cs="Times New Roman"/>
          <w:b/>
          <w:sz w:val="24"/>
          <w:szCs w:val="24"/>
        </w:rPr>
        <w:t xml:space="preserve">ollabathula, </w:t>
      </w:r>
      <w:r w:rsidRPr="00CF3812">
        <w:rPr>
          <w:rFonts w:ascii="Times New Roman" w:hAnsi="Times New Roman" w:cs="Times New Roman"/>
          <w:b/>
          <w:sz w:val="24"/>
          <w:szCs w:val="24"/>
          <w:vertAlign w:val="superscript"/>
        </w:rPr>
        <w:t>2</w:t>
      </w:r>
      <w:r w:rsidR="002E3784" w:rsidRPr="00CF3812">
        <w:rPr>
          <w:rFonts w:ascii="Times New Roman" w:hAnsi="Times New Roman" w:cs="Times New Roman"/>
          <w:b/>
          <w:sz w:val="24"/>
          <w:szCs w:val="24"/>
        </w:rPr>
        <w:t xml:space="preserve">Lavanya Dharmana, </w:t>
      </w:r>
      <w:r w:rsidRPr="00CF3812">
        <w:rPr>
          <w:rFonts w:ascii="Times New Roman" w:hAnsi="Times New Roman" w:cs="Times New Roman"/>
          <w:b/>
          <w:sz w:val="24"/>
          <w:szCs w:val="24"/>
          <w:vertAlign w:val="superscript"/>
        </w:rPr>
        <w:t>3</w:t>
      </w:r>
      <w:r w:rsidR="002E3784" w:rsidRPr="00CF3812">
        <w:rPr>
          <w:rFonts w:ascii="Times New Roman" w:hAnsi="Times New Roman" w:cs="Times New Roman"/>
          <w:b/>
          <w:sz w:val="24"/>
          <w:szCs w:val="24"/>
        </w:rPr>
        <w:t xml:space="preserve">Gosala Bindu Madhavi, </w:t>
      </w:r>
      <w:r w:rsidRPr="00CF3812">
        <w:rPr>
          <w:rFonts w:ascii="Times New Roman" w:hAnsi="Times New Roman" w:cs="Times New Roman"/>
          <w:b/>
          <w:sz w:val="24"/>
          <w:szCs w:val="24"/>
          <w:vertAlign w:val="superscript"/>
        </w:rPr>
        <w:t>4</w:t>
      </w:r>
      <w:r w:rsidR="002E3784" w:rsidRPr="00CF3812">
        <w:rPr>
          <w:rFonts w:ascii="Times New Roman" w:hAnsi="Times New Roman" w:cs="Times New Roman"/>
          <w:b/>
          <w:sz w:val="24"/>
          <w:szCs w:val="24"/>
        </w:rPr>
        <w:t>Mounika Anukolu,</w:t>
      </w:r>
      <w:r w:rsidR="00765BC0" w:rsidRPr="00CF3812">
        <w:rPr>
          <w:rFonts w:ascii="Times New Roman" w:hAnsi="Times New Roman" w:cs="Times New Roman"/>
          <w:b/>
          <w:sz w:val="24"/>
          <w:szCs w:val="24"/>
        </w:rPr>
        <w:t xml:space="preserve"> </w:t>
      </w:r>
      <w:r w:rsidRPr="00CF3812">
        <w:rPr>
          <w:rFonts w:ascii="Times New Roman" w:hAnsi="Times New Roman" w:cs="Times New Roman"/>
          <w:b/>
          <w:sz w:val="24"/>
          <w:szCs w:val="24"/>
          <w:vertAlign w:val="superscript"/>
        </w:rPr>
        <w:t>5</w:t>
      </w:r>
      <w:r w:rsidR="00765BC0" w:rsidRPr="00CF3812">
        <w:rPr>
          <w:rFonts w:ascii="Times New Roman" w:hAnsi="Times New Roman" w:cs="Times New Roman"/>
          <w:b/>
          <w:sz w:val="24"/>
          <w:szCs w:val="24"/>
        </w:rPr>
        <w:t>Ramakrishna Raju</w:t>
      </w:r>
    </w:p>
    <w:p w:rsidR="002E3784" w:rsidRPr="00D66523" w:rsidRDefault="002E3784" w:rsidP="00CF3812">
      <w:pPr>
        <w:spacing w:after="0" w:line="240" w:lineRule="auto"/>
        <w:ind w:left="232" w:right="232"/>
        <w:jc w:val="center"/>
        <w:rPr>
          <w:rFonts w:ascii="Times New Roman" w:hAnsi="Times New Roman" w:cs="Times New Roman"/>
          <w:bCs/>
          <w:sz w:val="16"/>
          <w:szCs w:val="16"/>
        </w:rPr>
      </w:pPr>
      <w:r w:rsidRPr="00D66523">
        <w:rPr>
          <w:rFonts w:ascii="Times New Roman" w:hAnsi="Times New Roman" w:cs="Times New Roman"/>
          <w:bCs/>
          <w:sz w:val="16"/>
          <w:szCs w:val="16"/>
          <w:vertAlign w:val="superscript"/>
        </w:rPr>
        <w:t>1</w:t>
      </w:r>
      <w:r w:rsidRPr="00D66523">
        <w:rPr>
          <w:rFonts w:ascii="Times New Roman" w:hAnsi="Times New Roman" w:cs="Times New Roman"/>
          <w:bCs/>
          <w:sz w:val="16"/>
          <w:szCs w:val="16"/>
        </w:rPr>
        <w:t>Department of Conservative Dentistry and E</w:t>
      </w:r>
      <w:r w:rsidR="00CF3812" w:rsidRPr="00D66523">
        <w:rPr>
          <w:rFonts w:ascii="Times New Roman" w:hAnsi="Times New Roman" w:cs="Times New Roman"/>
          <w:bCs/>
          <w:sz w:val="16"/>
          <w:szCs w:val="16"/>
        </w:rPr>
        <w:t>ndodontics, GSL Dental C</w:t>
      </w:r>
      <w:r w:rsidRPr="00D66523">
        <w:rPr>
          <w:rFonts w:ascii="Times New Roman" w:hAnsi="Times New Roman" w:cs="Times New Roman"/>
          <w:bCs/>
          <w:sz w:val="16"/>
          <w:szCs w:val="16"/>
        </w:rPr>
        <w:t xml:space="preserve">ollege, </w:t>
      </w:r>
      <w:r w:rsidR="00CF3812" w:rsidRPr="00D66523">
        <w:rPr>
          <w:rFonts w:ascii="Times New Roman" w:hAnsi="Times New Roman" w:cs="Times New Roman"/>
          <w:bCs/>
          <w:sz w:val="16"/>
          <w:szCs w:val="16"/>
        </w:rPr>
        <w:t>Rajahmahendravaram, Andhra Pradesh, India(Corresponding Author)</w:t>
      </w:r>
    </w:p>
    <w:p w:rsidR="002E3784" w:rsidRPr="00D66523" w:rsidRDefault="002E3784" w:rsidP="00CF3812">
      <w:pPr>
        <w:spacing w:after="0" w:line="240" w:lineRule="auto"/>
        <w:ind w:left="232" w:right="232"/>
        <w:jc w:val="center"/>
        <w:rPr>
          <w:rFonts w:ascii="Times New Roman" w:hAnsi="Times New Roman" w:cs="Times New Roman"/>
          <w:bCs/>
          <w:sz w:val="16"/>
          <w:szCs w:val="16"/>
        </w:rPr>
      </w:pPr>
      <w:r w:rsidRPr="00D66523">
        <w:rPr>
          <w:rFonts w:ascii="Times New Roman" w:hAnsi="Times New Roman" w:cs="Times New Roman"/>
          <w:bCs/>
          <w:sz w:val="16"/>
          <w:szCs w:val="16"/>
          <w:vertAlign w:val="superscript"/>
        </w:rPr>
        <w:t>2</w:t>
      </w:r>
      <w:r w:rsidR="00CF3812" w:rsidRPr="00D66523">
        <w:rPr>
          <w:rFonts w:ascii="Times New Roman" w:hAnsi="Times New Roman" w:cs="Times New Roman"/>
          <w:bCs/>
          <w:sz w:val="16"/>
          <w:szCs w:val="16"/>
        </w:rPr>
        <w:t>Assistant P</w:t>
      </w:r>
      <w:r w:rsidRPr="00D66523">
        <w:rPr>
          <w:rFonts w:ascii="Times New Roman" w:hAnsi="Times New Roman" w:cs="Times New Roman"/>
          <w:bCs/>
          <w:sz w:val="16"/>
          <w:szCs w:val="16"/>
        </w:rPr>
        <w:t>rofessor</w:t>
      </w:r>
      <w:r w:rsidR="00765BC0" w:rsidRPr="00D66523">
        <w:rPr>
          <w:rFonts w:ascii="Times New Roman" w:hAnsi="Times New Roman" w:cs="Times New Roman"/>
          <w:bCs/>
          <w:sz w:val="16"/>
          <w:szCs w:val="16"/>
        </w:rPr>
        <w:t>, Department of Dentistry,</w:t>
      </w:r>
      <w:r w:rsidR="00CF3812" w:rsidRPr="00D66523">
        <w:rPr>
          <w:rFonts w:ascii="Times New Roman" w:hAnsi="Times New Roman" w:cs="Times New Roman"/>
          <w:bCs/>
          <w:sz w:val="16"/>
          <w:szCs w:val="16"/>
        </w:rPr>
        <w:t xml:space="preserve"> </w:t>
      </w:r>
      <w:r w:rsidRPr="00D66523">
        <w:rPr>
          <w:rFonts w:ascii="Times New Roman" w:hAnsi="Times New Roman" w:cs="Times New Roman"/>
          <w:bCs/>
          <w:sz w:val="16"/>
          <w:szCs w:val="16"/>
        </w:rPr>
        <w:t>Andhra Medical College, Visakhapatnam</w:t>
      </w:r>
      <w:r w:rsidR="00CF3812" w:rsidRPr="00D66523">
        <w:rPr>
          <w:rFonts w:ascii="Times New Roman" w:hAnsi="Times New Roman" w:cs="Times New Roman"/>
          <w:bCs/>
          <w:sz w:val="16"/>
          <w:szCs w:val="16"/>
        </w:rPr>
        <w:t>, Andhra Pradesh, India</w:t>
      </w:r>
    </w:p>
    <w:p w:rsidR="002E3784" w:rsidRPr="00D66523" w:rsidRDefault="002E3784" w:rsidP="00CF3812">
      <w:pPr>
        <w:spacing w:after="0" w:line="240" w:lineRule="auto"/>
        <w:ind w:left="232" w:right="232"/>
        <w:jc w:val="center"/>
        <w:rPr>
          <w:rFonts w:ascii="Times New Roman" w:hAnsi="Times New Roman" w:cs="Times New Roman"/>
          <w:bCs/>
          <w:sz w:val="16"/>
          <w:szCs w:val="16"/>
        </w:rPr>
      </w:pPr>
      <w:r w:rsidRPr="00D66523">
        <w:rPr>
          <w:rFonts w:ascii="Times New Roman" w:hAnsi="Times New Roman" w:cs="Times New Roman"/>
          <w:bCs/>
          <w:sz w:val="16"/>
          <w:szCs w:val="16"/>
          <w:vertAlign w:val="superscript"/>
        </w:rPr>
        <w:t>3</w:t>
      </w:r>
      <w:r w:rsidRPr="00D66523">
        <w:rPr>
          <w:rFonts w:ascii="Times New Roman" w:hAnsi="Times New Roman" w:cs="Times New Roman"/>
          <w:bCs/>
          <w:sz w:val="16"/>
          <w:szCs w:val="16"/>
        </w:rPr>
        <w:t>Department of Conservative Dentist</w:t>
      </w:r>
      <w:r w:rsidR="00CF3812" w:rsidRPr="00D66523">
        <w:rPr>
          <w:rFonts w:ascii="Times New Roman" w:hAnsi="Times New Roman" w:cs="Times New Roman"/>
          <w:bCs/>
          <w:sz w:val="16"/>
          <w:szCs w:val="16"/>
        </w:rPr>
        <w:t>ry and Endodontics, GSL Dental C</w:t>
      </w:r>
      <w:r w:rsidRPr="00D66523">
        <w:rPr>
          <w:rFonts w:ascii="Times New Roman" w:hAnsi="Times New Roman" w:cs="Times New Roman"/>
          <w:bCs/>
          <w:sz w:val="16"/>
          <w:szCs w:val="16"/>
        </w:rPr>
        <w:t>ollege a</w:t>
      </w:r>
      <w:r w:rsidR="00CF3812" w:rsidRPr="00D66523">
        <w:rPr>
          <w:rFonts w:ascii="Times New Roman" w:hAnsi="Times New Roman" w:cs="Times New Roman"/>
          <w:bCs/>
          <w:sz w:val="16"/>
          <w:szCs w:val="16"/>
        </w:rPr>
        <w:t>nd Hospital, Rajahmahendravaram, Andhra Pradesh, India</w:t>
      </w:r>
    </w:p>
    <w:p w:rsidR="002E3784" w:rsidRPr="00D66523" w:rsidRDefault="002E3784" w:rsidP="00CF3812">
      <w:pPr>
        <w:spacing w:after="0" w:line="240" w:lineRule="auto"/>
        <w:ind w:left="232" w:right="232"/>
        <w:jc w:val="center"/>
        <w:rPr>
          <w:rFonts w:ascii="Times New Roman" w:hAnsi="Times New Roman" w:cs="Times New Roman"/>
          <w:bCs/>
          <w:sz w:val="16"/>
          <w:szCs w:val="16"/>
        </w:rPr>
      </w:pPr>
      <w:r w:rsidRPr="00D66523">
        <w:rPr>
          <w:rFonts w:ascii="Times New Roman" w:hAnsi="Times New Roman" w:cs="Times New Roman"/>
          <w:bCs/>
          <w:sz w:val="16"/>
          <w:szCs w:val="16"/>
          <w:vertAlign w:val="superscript"/>
        </w:rPr>
        <w:t>4</w:t>
      </w:r>
      <w:r w:rsidRPr="00D66523">
        <w:rPr>
          <w:rFonts w:ascii="Times New Roman" w:hAnsi="Times New Roman" w:cs="Times New Roman"/>
          <w:bCs/>
          <w:sz w:val="16"/>
          <w:szCs w:val="16"/>
        </w:rPr>
        <w:t xml:space="preserve">Department of Conservative Dentistry and Endodontics, GSL Dental </w:t>
      </w:r>
      <w:r w:rsidR="00CF3812" w:rsidRPr="00D66523">
        <w:rPr>
          <w:rFonts w:ascii="Times New Roman" w:hAnsi="Times New Roman" w:cs="Times New Roman"/>
          <w:bCs/>
          <w:sz w:val="16"/>
          <w:szCs w:val="16"/>
        </w:rPr>
        <w:t>C</w:t>
      </w:r>
      <w:r w:rsidRPr="00D66523">
        <w:rPr>
          <w:rFonts w:ascii="Times New Roman" w:hAnsi="Times New Roman" w:cs="Times New Roman"/>
          <w:bCs/>
          <w:sz w:val="16"/>
          <w:szCs w:val="16"/>
        </w:rPr>
        <w:t>ollege a</w:t>
      </w:r>
      <w:r w:rsidR="00CF3812" w:rsidRPr="00D66523">
        <w:rPr>
          <w:rFonts w:ascii="Times New Roman" w:hAnsi="Times New Roman" w:cs="Times New Roman"/>
          <w:bCs/>
          <w:sz w:val="16"/>
          <w:szCs w:val="16"/>
        </w:rPr>
        <w:t>nd Hospital, Rajahmahendravaram, Andhra Pradesh, India</w:t>
      </w:r>
    </w:p>
    <w:p w:rsidR="002E3784" w:rsidRPr="00D66523" w:rsidRDefault="00765BC0" w:rsidP="00CF3812">
      <w:pPr>
        <w:spacing w:after="0" w:line="240" w:lineRule="auto"/>
        <w:ind w:left="232" w:right="232"/>
        <w:jc w:val="center"/>
        <w:rPr>
          <w:rFonts w:ascii="Times New Roman" w:hAnsi="Times New Roman" w:cs="Times New Roman"/>
          <w:bCs/>
          <w:sz w:val="16"/>
          <w:szCs w:val="16"/>
        </w:rPr>
      </w:pPr>
      <w:r w:rsidRPr="00D66523">
        <w:rPr>
          <w:rFonts w:ascii="Times New Roman" w:hAnsi="Times New Roman" w:cs="Times New Roman"/>
          <w:bCs/>
          <w:sz w:val="16"/>
          <w:szCs w:val="16"/>
          <w:vertAlign w:val="superscript"/>
        </w:rPr>
        <w:t>5</w:t>
      </w:r>
      <w:r w:rsidR="002E3784" w:rsidRPr="00D66523">
        <w:rPr>
          <w:rFonts w:ascii="Times New Roman" w:hAnsi="Times New Roman" w:cs="Times New Roman"/>
          <w:bCs/>
          <w:sz w:val="16"/>
          <w:szCs w:val="16"/>
        </w:rPr>
        <w:t>Head of the Department Conservative Dentist</w:t>
      </w:r>
      <w:r w:rsidR="00CF3812" w:rsidRPr="00D66523">
        <w:rPr>
          <w:rFonts w:ascii="Times New Roman" w:hAnsi="Times New Roman" w:cs="Times New Roman"/>
          <w:bCs/>
          <w:sz w:val="16"/>
          <w:szCs w:val="16"/>
        </w:rPr>
        <w:t>ry and Endodontics, GSL Dental C</w:t>
      </w:r>
      <w:r w:rsidR="002E3784" w:rsidRPr="00D66523">
        <w:rPr>
          <w:rFonts w:ascii="Times New Roman" w:hAnsi="Times New Roman" w:cs="Times New Roman"/>
          <w:bCs/>
          <w:sz w:val="16"/>
          <w:szCs w:val="16"/>
        </w:rPr>
        <w:t xml:space="preserve">ollege </w:t>
      </w:r>
      <w:r w:rsidR="00CF3812" w:rsidRPr="00D66523">
        <w:rPr>
          <w:rFonts w:ascii="Times New Roman" w:hAnsi="Times New Roman" w:cs="Times New Roman"/>
          <w:bCs/>
          <w:sz w:val="16"/>
          <w:szCs w:val="16"/>
        </w:rPr>
        <w:t>and Hospital Rajahmahendravaram, Andhra Pradesh, India</w:t>
      </w:r>
    </w:p>
    <w:p w:rsidR="004442F9" w:rsidRDefault="004442F9" w:rsidP="00CF3812">
      <w:pPr>
        <w:spacing w:after="0"/>
        <w:jc w:val="both"/>
        <w:rPr>
          <w:rFonts w:ascii="Times New Roman" w:hAnsi="Times New Roman" w:cs="Times New Roman"/>
          <w:b/>
          <w:sz w:val="20"/>
          <w:szCs w:val="20"/>
        </w:rPr>
      </w:pPr>
    </w:p>
    <w:p w:rsidR="00891F56" w:rsidRPr="00CF3812" w:rsidRDefault="00891F56" w:rsidP="004442F9">
      <w:pPr>
        <w:spacing w:after="0"/>
        <w:ind w:left="822" w:right="822"/>
        <w:jc w:val="both"/>
        <w:rPr>
          <w:rFonts w:ascii="Times New Roman" w:hAnsi="Times New Roman" w:cs="Times New Roman"/>
          <w:b/>
          <w:sz w:val="20"/>
          <w:szCs w:val="20"/>
        </w:rPr>
      </w:pPr>
      <w:r w:rsidRPr="00CF3812">
        <w:rPr>
          <w:rFonts w:ascii="Times New Roman" w:hAnsi="Times New Roman" w:cs="Times New Roman"/>
          <w:b/>
          <w:sz w:val="20"/>
          <w:szCs w:val="20"/>
        </w:rPr>
        <w:t>Abstract</w:t>
      </w:r>
      <w:r w:rsidR="004442F9">
        <w:rPr>
          <w:rFonts w:ascii="Times New Roman" w:hAnsi="Times New Roman" w:cs="Times New Roman"/>
          <w:b/>
          <w:sz w:val="20"/>
          <w:szCs w:val="20"/>
        </w:rPr>
        <w:t>:</w:t>
      </w:r>
    </w:p>
    <w:p w:rsidR="002669EC" w:rsidRPr="00CF3812" w:rsidRDefault="00891F56" w:rsidP="004442F9">
      <w:pPr>
        <w:spacing w:before="240" w:after="0"/>
        <w:ind w:left="822" w:right="822"/>
        <w:jc w:val="both"/>
        <w:rPr>
          <w:rFonts w:ascii="Times New Roman" w:hAnsi="Times New Roman" w:cs="Times New Roman"/>
          <w:sz w:val="20"/>
          <w:szCs w:val="20"/>
        </w:rPr>
      </w:pPr>
      <w:r w:rsidRPr="00CF3812">
        <w:rPr>
          <w:rFonts w:ascii="Times New Roman" w:hAnsi="Times New Roman" w:cs="Times New Roman"/>
          <w:b/>
          <w:sz w:val="20"/>
          <w:szCs w:val="20"/>
        </w:rPr>
        <w:t>Background:</w:t>
      </w:r>
      <w:r w:rsidR="002669EC" w:rsidRPr="00CF3812">
        <w:rPr>
          <w:rFonts w:ascii="Times New Roman" w:hAnsi="Times New Roman" w:cs="Times New Roman"/>
          <w:b/>
          <w:sz w:val="20"/>
          <w:szCs w:val="20"/>
        </w:rPr>
        <w:t xml:space="preserve"> </w:t>
      </w:r>
      <w:r w:rsidR="0084386F" w:rsidRPr="00CF3812">
        <w:rPr>
          <w:rFonts w:ascii="Times New Roman" w:hAnsi="Times New Roman" w:cs="Times New Roman"/>
          <w:sz w:val="20"/>
          <w:szCs w:val="20"/>
        </w:rPr>
        <w:t>T</w:t>
      </w:r>
      <w:r w:rsidR="002669EC" w:rsidRPr="00CF3812">
        <w:rPr>
          <w:rFonts w:ascii="Times New Roman" w:hAnsi="Times New Roman" w:cs="Times New Roman"/>
          <w:sz w:val="20"/>
          <w:szCs w:val="20"/>
        </w:rPr>
        <w:t>o measure and compare canal transportation and centering ratio of WaveOne GOLD, Reciproc Blue and TwoShape file systems using Cone Beam Computed Tomography and exporting images into Adobe photoshop software.</w:t>
      </w:r>
      <w:r w:rsidR="00CF3812" w:rsidRPr="00CF3812">
        <w:rPr>
          <w:rFonts w:ascii="Times New Roman" w:hAnsi="Times New Roman" w:cs="Times New Roman"/>
          <w:sz w:val="20"/>
          <w:szCs w:val="20"/>
        </w:rPr>
        <w:t xml:space="preserve"> </w:t>
      </w:r>
      <w:r w:rsidRPr="00CF3812">
        <w:rPr>
          <w:rFonts w:ascii="Times New Roman" w:hAnsi="Times New Roman" w:cs="Times New Roman"/>
          <w:b/>
          <w:sz w:val="20"/>
          <w:szCs w:val="20"/>
        </w:rPr>
        <w:t>Materials &amp; Methods:</w:t>
      </w:r>
      <w:r w:rsidR="004E0B66" w:rsidRPr="00CF3812">
        <w:rPr>
          <w:rFonts w:ascii="Times New Roman" w:hAnsi="Times New Roman" w:cs="Times New Roman"/>
          <w:b/>
          <w:sz w:val="20"/>
          <w:szCs w:val="20"/>
        </w:rPr>
        <w:t xml:space="preserve"> </w:t>
      </w:r>
      <w:r w:rsidR="004E0B66" w:rsidRPr="00CF3812">
        <w:rPr>
          <w:rFonts w:ascii="Times New Roman" w:hAnsi="Times New Roman" w:cs="Times New Roman"/>
          <w:sz w:val="20"/>
          <w:szCs w:val="20"/>
        </w:rPr>
        <w:t xml:space="preserve">Sixty tooth samples were randomly divided into three groups. Wave One Gold Group, Reciproc blue Group and Two-Shape Group containing twenty tooth samples in each group. Wave One Gold and Reciproc blue group operated in reciprocating motion. Two-Shape group operated in continuous motion. All the observed values were noted and statistical analysis was done using IBM SPSS Version 20 software (IBM Corp., Armonk, NY, USA). </w:t>
      </w:r>
      <w:r w:rsidRPr="00CF3812">
        <w:rPr>
          <w:rFonts w:ascii="Times New Roman" w:hAnsi="Times New Roman" w:cs="Times New Roman"/>
          <w:b/>
          <w:sz w:val="20"/>
          <w:szCs w:val="20"/>
        </w:rPr>
        <w:t>Results:</w:t>
      </w:r>
      <w:r w:rsidR="004E0B66" w:rsidRPr="00CF3812">
        <w:rPr>
          <w:rFonts w:ascii="Times New Roman" w:hAnsi="Times New Roman" w:cs="Times New Roman"/>
          <w:b/>
          <w:sz w:val="20"/>
          <w:szCs w:val="20"/>
        </w:rPr>
        <w:t xml:space="preserve"> </w:t>
      </w:r>
      <w:r w:rsidR="004E0B66" w:rsidRPr="00CF3812">
        <w:rPr>
          <w:rFonts w:ascii="Times New Roman" w:hAnsi="Times New Roman" w:cs="Times New Roman"/>
          <w:sz w:val="20"/>
          <w:szCs w:val="20"/>
        </w:rPr>
        <w:t>The comparison of canal transportation between the study groups at various levels and the results are statistically insignificant. There were no significant differences in canal transportation between groups at any of the levels studied. At level 7, less canal transportation was observed in the 2 Shape group (0.091) compared to Wave One Gold (0.093) and Reciproc Blue (0.1).</w:t>
      </w:r>
      <w:r w:rsidR="00CF3812" w:rsidRPr="00CF3812">
        <w:rPr>
          <w:rFonts w:ascii="Times New Roman" w:hAnsi="Times New Roman" w:cs="Times New Roman"/>
          <w:sz w:val="20"/>
          <w:szCs w:val="20"/>
        </w:rPr>
        <w:t xml:space="preserve"> </w:t>
      </w:r>
      <w:r w:rsidRPr="00CF3812">
        <w:rPr>
          <w:rFonts w:ascii="Times New Roman" w:hAnsi="Times New Roman" w:cs="Times New Roman"/>
          <w:b/>
          <w:sz w:val="20"/>
          <w:szCs w:val="20"/>
        </w:rPr>
        <w:t>Conclusion:</w:t>
      </w:r>
      <w:r w:rsidR="002669EC" w:rsidRPr="00CF3812">
        <w:rPr>
          <w:rFonts w:ascii="Times New Roman" w:hAnsi="Times New Roman" w:cs="Times New Roman"/>
          <w:b/>
          <w:sz w:val="20"/>
          <w:szCs w:val="20"/>
        </w:rPr>
        <w:t xml:space="preserve"> </w:t>
      </w:r>
      <w:r w:rsidR="002669EC" w:rsidRPr="00CF3812">
        <w:rPr>
          <w:rFonts w:ascii="Times New Roman" w:hAnsi="Times New Roman" w:cs="Times New Roman"/>
          <w:sz w:val="20"/>
          <w:szCs w:val="20"/>
        </w:rPr>
        <w:t>WaveOne Gold showed better centering and less canal transportation than Reciproc blue and 2 Shape. Least centering and more transportation was observed with 2 Shape file system</w:t>
      </w:r>
      <w:r w:rsidR="001D185D" w:rsidRPr="00CF3812">
        <w:rPr>
          <w:rFonts w:ascii="Times New Roman" w:hAnsi="Times New Roman" w:cs="Times New Roman"/>
          <w:sz w:val="20"/>
          <w:szCs w:val="20"/>
        </w:rPr>
        <w:t>.</w:t>
      </w:r>
    </w:p>
    <w:p w:rsidR="00891F56" w:rsidRPr="00CF3812" w:rsidRDefault="00891F56" w:rsidP="004442F9">
      <w:pPr>
        <w:spacing w:before="240" w:after="0"/>
        <w:ind w:left="822" w:right="822"/>
        <w:jc w:val="both"/>
        <w:rPr>
          <w:rFonts w:ascii="Times New Roman" w:hAnsi="Times New Roman" w:cs="Times New Roman"/>
          <w:sz w:val="20"/>
          <w:szCs w:val="20"/>
        </w:rPr>
      </w:pPr>
      <w:r w:rsidRPr="00CF3812">
        <w:rPr>
          <w:rFonts w:ascii="Times New Roman" w:hAnsi="Times New Roman" w:cs="Times New Roman"/>
          <w:b/>
          <w:sz w:val="20"/>
          <w:szCs w:val="20"/>
        </w:rPr>
        <w:t>Keywords:</w:t>
      </w:r>
      <w:r w:rsidR="004E0B66" w:rsidRPr="00CF3812">
        <w:rPr>
          <w:rFonts w:ascii="Times New Roman" w:hAnsi="Times New Roman" w:cs="Times New Roman"/>
          <w:b/>
          <w:sz w:val="20"/>
          <w:szCs w:val="20"/>
        </w:rPr>
        <w:t xml:space="preserve"> </w:t>
      </w:r>
      <w:r w:rsidR="004E0B66" w:rsidRPr="00CF3812">
        <w:rPr>
          <w:rFonts w:ascii="Times New Roman" w:hAnsi="Times New Roman" w:cs="Times New Roman"/>
          <w:sz w:val="20"/>
          <w:szCs w:val="20"/>
        </w:rPr>
        <w:t>Waveone gold, Twoshape, Reciproc blue.</w:t>
      </w:r>
    </w:p>
    <w:p w:rsidR="00134E59" w:rsidRDefault="00134E59" w:rsidP="00CF3812">
      <w:pPr>
        <w:spacing w:before="240" w:after="0"/>
        <w:jc w:val="both"/>
        <w:rPr>
          <w:rFonts w:ascii="Times New Roman" w:hAnsi="Times New Roman" w:cs="Times New Roman"/>
          <w:b/>
          <w:sz w:val="24"/>
          <w:szCs w:val="24"/>
        </w:rPr>
      </w:pPr>
    </w:p>
    <w:p w:rsidR="00134E59" w:rsidRDefault="00134E59" w:rsidP="00CF3812">
      <w:pPr>
        <w:spacing w:before="240" w:after="0"/>
        <w:jc w:val="both"/>
        <w:rPr>
          <w:rFonts w:ascii="Times New Roman" w:hAnsi="Times New Roman" w:cs="Times New Roman"/>
          <w:b/>
          <w:sz w:val="24"/>
          <w:szCs w:val="24"/>
        </w:rPr>
        <w:sectPr w:rsidR="00134E59" w:rsidSect="00FE0D00">
          <w:headerReference w:type="default" r:id="rId7"/>
          <w:footerReference w:type="default" r:id="rId8"/>
          <w:pgSz w:w="11907" w:h="16839" w:code="9"/>
          <w:pgMar w:top="1440" w:right="1440" w:bottom="1440" w:left="1440" w:header="720" w:footer="720" w:gutter="0"/>
          <w:pgNumType w:start="815"/>
          <w:cols w:space="720"/>
          <w:docGrid w:linePitch="360"/>
        </w:sectPr>
      </w:pPr>
    </w:p>
    <w:p w:rsidR="00891F56" w:rsidRPr="004442F9" w:rsidRDefault="00891F56" w:rsidP="00CF3812">
      <w:pPr>
        <w:spacing w:before="240" w:after="0"/>
        <w:jc w:val="both"/>
        <w:rPr>
          <w:rFonts w:ascii="Times New Roman" w:hAnsi="Times New Roman" w:cs="Times New Roman"/>
          <w:b/>
          <w:sz w:val="24"/>
          <w:szCs w:val="24"/>
        </w:rPr>
      </w:pPr>
      <w:r w:rsidRPr="004442F9">
        <w:rPr>
          <w:rFonts w:ascii="Times New Roman" w:hAnsi="Times New Roman" w:cs="Times New Roman"/>
          <w:b/>
          <w:sz w:val="24"/>
          <w:szCs w:val="24"/>
        </w:rPr>
        <w:lastRenderedPageBreak/>
        <w:t>Introduction</w:t>
      </w:r>
      <w:r w:rsidR="00CF3812" w:rsidRPr="004442F9">
        <w:rPr>
          <w:rFonts w:ascii="Times New Roman" w:hAnsi="Times New Roman" w:cs="Times New Roman"/>
          <w:b/>
          <w:sz w:val="24"/>
          <w:szCs w:val="24"/>
        </w:rPr>
        <w:t>:</w:t>
      </w:r>
    </w:p>
    <w:p w:rsidR="00DB569B" w:rsidRPr="00CF3812" w:rsidRDefault="009D01AA" w:rsidP="00CF3812">
      <w:pPr>
        <w:spacing w:before="240" w:after="0"/>
        <w:jc w:val="both"/>
        <w:rPr>
          <w:rFonts w:ascii="Times New Roman" w:hAnsi="Times New Roman" w:cs="Times New Roman"/>
          <w:sz w:val="20"/>
          <w:szCs w:val="20"/>
          <w:vertAlign w:val="superscript"/>
        </w:rPr>
      </w:pPr>
      <w:r w:rsidRPr="00CF3812">
        <w:rPr>
          <w:rFonts w:ascii="Times New Roman" w:hAnsi="Times New Roman" w:cs="Times New Roman"/>
          <w:sz w:val="20"/>
          <w:szCs w:val="20"/>
        </w:rPr>
        <w:t xml:space="preserve">Biomechanical preparation was one of major components of endodontic treatment. It is associated with successive steps of disinfection and filling. Goal of endodontic treatment is to create continuously tapering form with smallest diameter at the apex and the largest at the orifice for effective filling and irrigation. </w:t>
      </w:r>
      <w:r w:rsidRPr="00CF3812">
        <w:rPr>
          <w:rFonts w:ascii="Times New Roman" w:hAnsi="Times New Roman" w:cs="Times New Roman"/>
          <w:sz w:val="20"/>
          <w:szCs w:val="20"/>
          <w:vertAlign w:val="superscript"/>
        </w:rPr>
        <w:t>1</w:t>
      </w:r>
      <w:r w:rsidRPr="00CF3812">
        <w:rPr>
          <w:rFonts w:ascii="Times New Roman" w:hAnsi="Times New Roman" w:cs="Times New Roman"/>
          <w:sz w:val="20"/>
          <w:szCs w:val="20"/>
        </w:rPr>
        <w:t xml:space="preserve"> Mechanical instrumentation was one of most important procedure in endodontics. It was also treated as the most difficult challenge. Biomechanical preparation should be accompanied by thorough irrigation of root canals, it is referred to as ‘cleaning and shaping’, many authors suggest that </w:t>
      </w:r>
      <w:r w:rsidRPr="00CF3812">
        <w:rPr>
          <w:rFonts w:ascii="Times New Roman" w:hAnsi="Times New Roman" w:cs="Times New Roman"/>
          <w:sz w:val="20"/>
          <w:szCs w:val="20"/>
        </w:rPr>
        <w:lastRenderedPageBreak/>
        <w:t>‘shaping and cleaning’ is more appropriate. Root canal Preparation had been described in literature since 18</w:t>
      </w:r>
      <w:r w:rsidRPr="00CF3812">
        <w:rPr>
          <w:rFonts w:ascii="Times New Roman" w:hAnsi="Times New Roman" w:cs="Times New Roman"/>
          <w:sz w:val="20"/>
          <w:szCs w:val="20"/>
          <w:vertAlign w:val="superscript"/>
        </w:rPr>
        <w:t>th</w:t>
      </w:r>
      <w:r w:rsidRPr="00CF3812">
        <w:rPr>
          <w:rFonts w:ascii="Times New Roman" w:hAnsi="Times New Roman" w:cs="Times New Roman"/>
          <w:sz w:val="20"/>
          <w:szCs w:val="20"/>
        </w:rPr>
        <w:t xml:space="preserve"> century no preparation sequence appeared till 1961. Later instrumentation done by stainless steel files and reamers. </w:t>
      </w:r>
      <w:r w:rsidRPr="00CF3812">
        <w:rPr>
          <w:rFonts w:ascii="Times New Roman" w:hAnsi="Times New Roman" w:cs="Times New Roman"/>
          <w:sz w:val="20"/>
          <w:szCs w:val="20"/>
          <w:vertAlign w:val="superscript"/>
        </w:rPr>
        <w:t>2</w:t>
      </w:r>
    </w:p>
    <w:p w:rsidR="009D01AA" w:rsidRPr="00CF3812" w:rsidRDefault="009D01AA" w:rsidP="00CF3812">
      <w:pPr>
        <w:spacing w:before="240" w:after="0"/>
        <w:jc w:val="both"/>
        <w:rPr>
          <w:rFonts w:ascii="Times New Roman" w:hAnsi="Times New Roman" w:cs="Times New Roman"/>
          <w:sz w:val="20"/>
          <w:szCs w:val="20"/>
        </w:rPr>
      </w:pPr>
      <w:r w:rsidRPr="00CF3812">
        <w:rPr>
          <w:rFonts w:ascii="Times New Roman" w:hAnsi="Times New Roman" w:cs="Times New Roman"/>
          <w:sz w:val="20"/>
          <w:szCs w:val="20"/>
        </w:rPr>
        <w:t xml:space="preserve">In majority of cases single file is used to complete root canal treatment so there is reduced number of instruments for cleaning and shaping. It reduces possible contamination and relieves operator anxiety of possible instrument failure and also reduces the preparation time. </w:t>
      </w:r>
      <w:r w:rsidRPr="00CF3812">
        <w:rPr>
          <w:rFonts w:ascii="Times New Roman" w:hAnsi="Times New Roman" w:cs="Times New Roman"/>
          <w:sz w:val="20"/>
          <w:szCs w:val="20"/>
          <w:vertAlign w:val="superscript"/>
        </w:rPr>
        <w:t>3</w:t>
      </w:r>
      <w:r w:rsidRPr="00CF3812">
        <w:rPr>
          <w:rFonts w:ascii="Times New Roman" w:hAnsi="Times New Roman" w:cs="Times New Roman"/>
          <w:sz w:val="20"/>
          <w:szCs w:val="20"/>
        </w:rPr>
        <w:t xml:space="preserve"> WaveOne Gold (WOG) instruments undergo post manufacturing thermal process, producing super-elastic NiTi files which are heat treated and cooled slowly improving the flexibility and strength. WOG primary file is </w:t>
      </w:r>
      <w:r w:rsidRPr="00CF3812">
        <w:rPr>
          <w:rFonts w:ascii="Times New Roman" w:hAnsi="Times New Roman" w:cs="Times New Roman"/>
          <w:sz w:val="20"/>
          <w:szCs w:val="20"/>
        </w:rPr>
        <w:lastRenderedPageBreak/>
        <w:t xml:space="preserve">23% more efficient 50% more resistant to cyclic fatigue, 80% more flexible. WOG files had a parallelogram off-centred, cross section (Webber, 2015). According to Ruddle, at any given cross section it limits engagement between the file and dentin to only one or two contact points. This will reduce taper lock and the screw-effect, which improve safety and cutting efficiency. </w:t>
      </w:r>
      <w:r w:rsidRPr="00CF3812">
        <w:rPr>
          <w:rFonts w:ascii="Times New Roman" w:hAnsi="Times New Roman" w:cs="Times New Roman"/>
          <w:sz w:val="20"/>
          <w:szCs w:val="20"/>
          <w:vertAlign w:val="superscript"/>
        </w:rPr>
        <w:t>4</w:t>
      </w:r>
      <w:r w:rsidRPr="00CF3812">
        <w:rPr>
          <w:rFonts w:ascii="Times New Roman" w:hAnsi="Times New Roman" w:cs="Times New Roman"/>
          <w:sz w:val="20"/>
          <w:szCs w:val="20"/>
        </w:rPr>
        <w:t xml:space="preserve"> Two-Shape is made of T-wire heat-treated file with an asymmetric triangular cross-section. The 2S system is composed of TS1: (25/.04). TS2: (25/.06), F35 (36/.06), and F40 (40/.04) files. It had latest generation of cross-section with two main cutting edges for cutting efficiency and one secondary edge improving the removal of debris. </w:t>
      </w:r>
      <w:r w:rsidRPr="00CF3812">
        <w:rPr>
          <w:rFonts w:ascii="Times New Roman" w:hAnsi="Times New Roman" w:cs="Times New Roman"/>
          <w:sz w:val="20"/>
          <w:szCs w:val="20"/>
          <w:vertAlign w:val="superscript"/>
        </w:rPr>
        <w:t>5</w:t>
      </w:r>
      <w:r w:rsidRPr="00CF3812">
        <w:rPr>
          <w:rFonts w:ascii="Times New Roman" w:hAnsi="Times New Roman" w:cs="Times New Roman"/>
          <w:sz w:val="20"/>
          <w:szCs w:val="20"/>
        </w:rPr>
        <w:t xml:space="preserve"> Shaping ability and canal transportation were evaluated by many strategies. Comparing pre- and post-instrumentation canal shape by CBCT is recent, non-invasive diagnostic technique with low-dose radiation. </w:t>
      </w:r>
      <w:r w:rsidRPr="00CF3812">
        <w:rPr>
          <w:rFonts w:ascii="Times New Roman" w:hAnsi="Times New Roman" w:cs="Times New Roman"/>
          <w:sz w:val="20"/>
          <w:szCs w:val="20"/>
          <w:vertAlign w:val="superscript"/>
        </w:rPr>
        <w:t>6</w:t>
      </w:r>
      <w:r w:rsidRPr="00CF3812">
        <w:rPr>
          <w:rFonts w:ascii="Times New Roman" w:hAnsi="Times New Roman" w:cs="Times New Roman"/>
          <w:sz w:val="20"/>
          <w:szCs w:val="20"/>
        </w:rPr>
        <w:t xml:space="preserve"> Hence, this study was conducted to </w:t>
      </w:r>
      <w:r w:rsidR="001D185D" w:rsidRPr="00CF3812">
        <w:rPr>
          <w:rFonts w:ascii="Times New Roman" w:hAnsi="Times New Roman" w:cs="Times New Roman"/>
          <w:sz w:val="20"/>
          <w:szCs w:val="20"/>
        </w:rPr>
        <w:t>measure and compare canal transportation and centering ratio of WaveOne GOLD, Reciproc Blue and TwoShape file systems using Cone Beam Computed Tomography and exporting images into Adobe photoshop software.</w:t>
      </w:r>
    </w:p>
    <w:p w:rsidR="00891F56" w:rsidRPr="004442F9" w:rsidRDefault="00891F56" w:rsidP="00CF3812">
      <w:pPr>
        <w:spacing w:before="240" w:after="0"/>
        <w:jc w:val="both"/>
        <w:rPr>
          <w:rFonts w:ascii="Times New Roman" w:hAnsi="Times New Roman" w:cs="Times New Roman"/>
          <w:b/>
          <w:sz w:val="24"/>
          <w:szCs w:val="24"/>
        </w:rPr>
      </w:pPr>
      <w:r w:rsidRPr="004442F9">
        <w:rPr>
          <w:rFonts w:ascii="Times New Roman" w:hAnsi="Times New Roman" w:cs="Times New Roman"/>
          <w:b/>
          <w:sz w:val="24"/>
          <w:szCs w:val="24"/>
        </w:rPr>
        <w:t>Materials &amp; Methods:</w:t>
      </w:r>
    </w:p>
    <w:p w:rsidR="00353051" w:rsidRPr="00CF3812" w:rsidRDefault="00353051" w:rsidP="00CF3812">
      <w:pPr>
        <w:spacing w:before="240" w:after="0"/>
        <w:jc w:val="both"/>
        <w:rPr>
          <w:rFonts w:ascii="Times New Roman" w:hAnsi="Times New Roman" w:cs="Times New Roman"/>
          <w:sz w:val="20"/>
          <w:szCs w:val="20"/>
        </w:rPr>
      </w:pPr>
      <w:r w:rsidRPr="00CF3812">
        <w:rPr>
          <w:rFonts w:ascii="Times New Roman" w:hAnsi="Times New Roman" w:cs="Times New Roman"/>
          <w:sz w:val="20"/>
          <w:szCs w:val="20"/>
        </w:rPr>
        <w:t xml:space="preserve">Sixty tooth samples were randomly divided into three groups. Wave One Gold Group, Reciproc </w:t>
      </w:r>
      <w:r w:rsidRPr="00CF3812">
        <w:rPr>
          <w:rFonts w:ascii="Times New Roman" w:hAnsi="Times New Roman" w:cs="Times New Roman"/>
          <w:sz w:val="20"/>
          <w:szCs w:val="20"/>
        </w:rPr>
        <w:lastRenderedPageBreak/>
        <w:t>blue Group and Two-Shape Group containing twenty tooth samples in each group. Wave One Gold and Reciproc blue group operated in reciprocating motion. Two-Shape group operated in continuous motion. Pre and post instrumentation images of Canal Centering and canal transportation were measured and images imported into Adobe photoshop software. All the observed values were noted and statistical analysis was done using IBM SPSS Version 20 software (IBM Corp., Armonk, NY, USA). Descriptive statistics, Kruskal Wallis Analysis of Variance, and Friedman’s tests were done to analyse the study data. P≤0.05 was regarded as statistically significant.</w:t>
      </w:r>
    </w:p>
    <w:p w:rsidR="00891F56" w:rsidRPr="004442F9" w:rsidRDefault="00891F56" w:rsidP="00CF3812">
      <w:pPr>
        <w:spacing w:before="240" w:after="0"/>
        <w:jc w:val="both"/>
        <w:rPr>
          <w:rFonts w:ascii="Times New Roman" w:hAnsi="Times New Roman" w:cs="Times New Roman"/>
          <w:b/>
          <w:sz w:val="24"/>
          <w:szCs w:val="24"/>
        </w:rPr>
      </w:pPr>
      <w:r w:rsidRPr="004442F9">
        <w:rPr>
          <w:rFonts w:ascii="Times New Roman" w:hAnsi="Times New Roman" w:cs="Times New Roman"/>
          <w:b/>
          <w:sz w:val="24"/>
          <w:szCs w:val="24"/>
        </w:rPr>
        <w:t>Results:</w:t>
      </w:r>
    </w:p>
    <w:p w:rsidR="00353051" w:rsidRPr="00CF3812" w:rsidRDefault="006D3AA8" w:rsidP="00CF3812">
      <w:pPr>
        <w:spacing w:before="240" w:after="0"/>
        <w:jc w:val="both"/>
        <w:rPr>
          <w:rFonts w:ascii="Times New Roman" w:hAnsi="Times New Roman" w:cs="Times New Roman"/>
          <w:sz w:val="20"/>
          <w:szCs w:val="20"/>
        </w:rPr>
      </w:pPr>
      <w:r w:rsidRPr="00CF3812">
        <w:rPr>
          <w:rFonts w:ascii="Times New Roman" w:hAnsi="Times New Roman" w:cs="Times New Roman"/>
          <w:sz w:val="20"/>
          <w:szCs w:val="20"/>
        </w:rPr>
        <w:t>T</w:t>
      </w:r>
      <w:r w:rsidR="00353051" w:rsidRPr="00CF3812">
        <w:rPr>
          <w:rFonts w:ascii="Times New Roman" w:hAnsi="Times New Roman" w:cs="Times New Roman"/>
          <w:sz w:val="20"/>
          <w:szCs w:val="20"/>
        </w:rPr>
        <w:t>he comparison of canal transportation</w:t>
      </w:r>
      <w:r w:rsidRPr="00CF3812">
        <w:rPr>
          <w:rFonts w:ascii="Times New Roman" w:hAnsi="Times New Roman" w:cs="Times New Roman"/>
          <w:sz w:val="20"/>
          <w:szCs w:val="20"/>
        </w:rPr>
        <w:t xml:space="preserve"> </w:t>
      </w:r>
      <w:r w:rsidR="00353051" w:rsidRPr="00CF3812">
        <w:rPr>
          <w:rFonts w:ascii="Times New Roman" w:hAnsi="Times New Roman" w:cs="Times New Roman"/>
          <w:sz w:val="20"/>
          <w:szCs w:val="20"/>
        </w:rPr>
        <w:t>between the study groups at various levels an</w:t>
      </w:r>
      <w:r w:rsidRPr="00CF3812">
        <w:rPr>
          <w:rFonts w:ascii="Times New Roman" w:hAnsi="Times New Roman" w:cs="Times New Roman"/>
          <w:sz w:val="20"/>
          <w:szCs w:val="20"/>
        </w:rPr>
        <w:t xml:space="preserve">d the results are statistically </w:t>
      </w:r>
      <w:r w:rsidR="00353051" w:rsidRPr="00CF3812">
        <w:rPr>
          <w:rFonts w:ascii="Times New Roman" w:hAnsi="Times New Roman" w:cs="Times New Roman"/>
          <w:sz w:val="20"/>
          <w:szCs w:val="20"/>
        </w:rPr>
        <w:t>insignificant. There were no significant diff</w:t>
      </w:r>
      <w:r w:rsidRPr="00CF3812">
        <w:rPr>
          <w:rFonts w:ascii="Times New Roman" w:hAnsi="Times New Roman" w:cs="Times New Roman"/>
          <w:sz w:val="20"/>
          <w:szCs w:val="20"/>
        </w:rPr>
        <w:t xml:space="preserve">erences in canal transportation </w:t>
      </w:r>
      <w:r w:rsidR="00353051" w:rsidRPr="00CF3812">
        <w:rPr>
          <w:rFonts w:ascii="Times New Roman" w:hAnsi="Times New Roman" w:cs="Times New Roman"/>
          <w:sz w:val="20"/>
          <w:szCs w:val="20"/>
        </w:rPr>
        <w:t xml:space="preserve">between groups at any of the levels </w:t>
      </w:r>
      <w:r w:rsidRPr="00CF3812">
        <w:rPr>
          <w:rFonts w:ascii="Times New Roman" w:hAnsi="Times New Roman" w:cs="Times New Roman"/>
          <w:sz w:val="20"/>
          <w:szCs w:val="20"/>
        </w:rPr>
        <w:t>studied</w:t>
      </w:r>
      <w:r w:rsidR="00353051" w:rsidRPr="00CF3812">
        <w:rPr>
          <w:rFonts w:ascii="Times New Roman" w:hAnsi="Times New Roman" w:cs="Times New Roman"/>
          <w:sz w:val="20"/>
          <w:szCs w:val="20"/>
        </w:rPr>
        <w:t>. However,</w:t>
      </w:r>
      <w:r w:rsidRPr="00CF3812">
        <w:rPr>
          <w:rFonts w:ascii="Times New Roman" w:hAnsi="Times New Roman" w:cs="Times New Roman"/>
          <w:sz w:val="20"/>
          <w:szCs w:val="20"/>
        </w:rPr>
        <w:t xml:space="preserve"> </w:t>
      </w:r>
      <w:r w:rsidR="00353051" w:rsidRPr="00CF3812">
        <w:rPr>
          <w:rFonts w:ascii="Times New Roman" w:hAnsi="Times New Roman" w:cs="Times New Roman"/>
          <w:sz w:val="20"/>
          <w:szCs w:val="20"/>
        </w:rPr>
        <w:t>less canal transportation was observed with Wave One Gold at levels 3 and 5</w:t>
      </w:r>
      <w:r w:rsidRPr="00CF3812">
        <w:rPr>
          <w:rFonts w:ascii="Times New Roman" w:hAnsi="Times New Roman" w:cs="Times New Roman"/>
          <w:sz w:val="20"/>
          <w:szCs w:val="20"/>
        </w:rPr>
        <w:t xml:space="preserve"> </w:t>
      </w:r>
      <w:r w:rsidR="00353051" w:rsidRPr="00CF3812">
        <w:rPr>
          <w:rFonts w:ascii="Times New Roman" w:hAnsi="Times New Roman" w:cs="Times New Roman"/>
          <w:sz w:val="20"/>
          <w:szCs w:val="20"/>
        </w:rPr>
        <w:t xml:space="preserve">(.075, 0.077, respectively) followed by Reciproc </w:t>
      </w:r>
      <w:r w:rsidRPr="00CF3812">
        <w:rPr>
          <w:rFonts w:ascii="Times New Roman" w:hAnsi="Times New Roman" w:cs="Times New Roman"/>
          <w:sz w:val="20"/>
          <w:szCs w:val="20"/>
        </w:rPr>
        <w:t xml:space="preserve">Blue (0.078, 0.098, at levels 3 </w:t>
      </w:r>
      <w:r w:rsidR="00353051" w:rsidRPr="00CF3812">
        <w:rPr>
          <w:rFonts w:ascii="Times New Roman" w:hAnsi="Times New Roman" w:cs="Times New Roman"/>
          <w:sz w:val="20"/>
          <w:szCs w:val="20"/>
        </w:rPr>
        <w:t>and 5, respectively) and 2 Shape (0.149, 0.188 at levels 3 and 5, respectively).</w:t>
      </w:r>
      <w:r w:rsidRPr="00CF3812">
        <w:rPr>
          <w:rFonts w:ascii="Times New Roman" w:hAnsi="Times New Roman" w:cs="Times New Roman"/>
          <w:sz w:val="20"/>
          <w:szCs w:val="20"/>
        </w:rPr>
        <w:t xml:space="preserve"> </w:t>
      </w:r>
      <w:r w:rsidR="00353051" w:rsidRPr="00CF3812">
        <w:rPr>
          <w:rFonts w:ascii="Times New Roman" w:hAnsi="Times New Roman" w:cs="Times New Roman"/>
          <w:sz w:val="20"/>
          <w:szCs w:val="20"/>
        </w:rPr>
        <w:t>At level 7, less canal transportation was observed in the 2 Shape group (0.091)</w:t>
      </w:r>
      <w:r w:rsidRPr="00CF3812">
        <w:rPr>
          <w:rFonts w:ascii="Times New Roman" w:hAnsi="Times New Roman" w:cs="Times New Roman"/>
          <w:sz w:val="20"/>
          <w:szCs w:val="20"/>
        </w:rPr>
        <w:t xml:space="preserve"> </w:t>
      </w:r>
      <w:r w:rsidR="00353051" w:rsidRPr="00CF3812">
        <w:rPr>
          <w:rFonts w:ascii="Times New Roman" w:hAnsi="Times New Roman" w:cs="Times New Roman"/>
          <w:sz w:val="20"/>
          <w:szCs w:val="20"/>
        </w:rPr>
        <w:t>compared to Wave One Gold (0.093) and Reciproc Blue (0.1).</w:t>
      </w:r>
    </w:p>
    <w:p w:rsidR="00134E59" w:rsidRDefault="00134E59" w:rsidP="004442F9">
      <w:pPr>
        <w:spacing w:before="240" w:after="0"/>
        <w:jc w:val="center"/>
        <w:rPr>
          <w:rFonts w:ascii="Times New Roman" w:hAnsi="Times New Roman" w:cs="Times New Roman"/>
          <w:b/>
          <w:bCs/>
          <w:sz w:val="20"/>
          <w:szCs w:val="20"/>
        </w:rPr>
        <w:sectPr w:rsidR="00134E59" w:rsidSect="00134E59">
          <w:type w:val="continuous"/>
          <w:pgSz w:w="11907" w:h="16839" w:code="9"/>
          <w:pgMar w:top="1440" w:right="1440" w:bottom="1440" w:left="1440" w:header="720" w:footer="720" w:gutter="0"/>
          <w:cols w:num="2" w:space="720"/>
          <w:docGrid w:linePitch="360"/>
        </w:sectPr>
      </w:pPr>
    </w:p>
    <w:p w:rsidR="006D3AA8" w:rsidRPr="00CF3812" w:rsidRDefault="006D3AA8" w:rsidP="004442F9">
      <w:pPr>
        <w:spacing w:before="240" w:after="0"/>
        <w:jc w:val="center"/>
        <w:rPr>
          <w:rFonts w:ascii="Times New Roman" w:hAnsi="Times New Roman" w:cs="Times New Roman"/>
          <w:b/>
          <w:bCs/>
          <w:sz w:val="20"/>
          <w:szCs w:val="20"/>
        </w:rPr>
      </w:pPr>
      <w:r w:rsidRPr="00CF3812">
        <w:rPr>
          <w:rFonts w:ascii="Times New Roman" w:hAnsi="Times New Roman" w:cs="Times New Roman"/>
          <w:b/>
          <w:bCs/>
          <w:sz w:val="20"/>
          <w:szCs w:val="20"/>
        </w:rPr>
        <w:lastRenderedPageBreak/>
        <w:t>Table 1: Comparison of canal transportation between the study groups at various levels.</w:t>
      </w:r>
    </w:p>
    <w:tbl>
      <w:tblPr>
        <w:tblStyle w:val="TableGrid"/>
        <w:tblW w:w="0" w:type="auto"/>
        <w:jc w:val="center"/>
        <w:tblLayout w:type="fixed"/>
        <w:tblLook w:val="04A0"/>
      </w:tblPr>
      <w:tblGrid>
        <w:gridCol w:w="1007"/>
        <w:gridCol w:w="25"/>
        <w:gridCol w:w="1058"/>
        <w:gridCol w:w="948"/>
        <w:gridCol w:w="47"/>
        <w:gridCol w:w="1069"/>
        <w:gridCol w:w="65"/>
        <w:gridCol w:w="992"/>
        <w:gridCol w:w="59"/>
        <w:gridCol w:w="1217"/>
        <w:gridCol w:w="33"/>
        <w:gridCol w:w="997"/>
        <w:gridCol w:w="44"/>
        <w:gridCol w:w="987"/>
        <w:gridCol w:w="22"/>
        <w:gridCol w:w="1006"/>
      </w:tblGrid>
      <w:tr w:rsidR="0084386F" w:rsidRPr="00CF3812" w:rsidTr="00134E59">
        <w:trPr>
          <w:trHeight w:val="20"/>
          <w:jc w:val="center"/>
        </w:trPr>
        <w:tc>
          <w:tcPr>
            <w:tcW w:w="1007" w:type="dxa"/>
            <w:vMerge w:val="restart"/>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Level</w:t>
            </w:r>
          </w:p>
        </w:tc>
        <w:tc>
          <w:tcPr>
            <w:tcW w:w="1083" w:type="dxa"/>
            <w:gridSpan w:val="2"/>
            <w:vMerge w:val="restart"/>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Group</w:t>
            </w:r>
          </w:p>
        </w:tc>
        <w:tc>
          <w:tcPr>
            <w:tcW w:w="948" w:type="dxa"/>
            <w:vMerge w:val="restart"/>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N</w:t>
            </w:r>
          </w:p>
        </w:tc>
        <w:tc>
          <w:tcPr>
            <w:tcW w:w="1116" w:type="dxa"/>
            <w:gridSpan w:val="2"/>
            <w:vMerge w:val="restart"/>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Mean</w:t>
            </w:r>
          </w:p>
        </w:tc>
        <w:tc>
          <w:tcPr>
            <w:tcW w:w="1116" w:type="dxa"/>
            <w:gridSpan w:val="3"/>
            <w:vMerge w:val="restart"/>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SD</w:t>
            </w:r>
          </w:p>
        </w:tc>
        <w:tc>
          <w:tcPr>
            <w:tcW w:w="2291" w:type="dxa"/>
            <w:gridSpan w:val="4"/>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95% confidence interval for mean</w:t>
            </w:r>
          </w:p>
        </w:tc>
        <w:tc>
          <w:tcPr>
            <w:tcW w:w="1009" w:type="dxa"/>
            <w:gridSpan w:val="2"/>
            <w:vMerge w:val="restart"/>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Mean rank</w:t>
            </w:r>
          </w:p>
        </w:tc>
        <w:tc>
          <w:tcPr>
            <w:tcW w:w="1006" w:type="dxa"/>
            <w:vMerge w:val="restart"/>
          </w:tcPr>
          <w:p w:rsidR="0084386F" w:rsidRPr="00CF3812" w:rsidRDefault="0084386F" w:rsidP="00CF3812">
            <w:pPr>
              <w:spacing w:before="240" w:line="276" w:lineRule="auto"/>
              <w:jc w:val="both"/>
              <w:rPr>
                <w:rFonts w:ascii="Times New Roman" w:hAnsi="Times New Roman" w:cs="Times New Roman"/>
                <w:b/>
                <w:bCs/>
                <w:sz w:val="20"/>
                <w:szCs w:val="20"/>
              </w:rPr>
            </w:pPr>
            <w:r w:rsidRPr="00CF3812">
              <w:rPr>
                <w:rFonts w:ascii="Times New Roman" w:hAnsi="Times New Roman" w:cs="Times New Roman"/>
                <w:b/>
                <w:bCs/>
                <w:sz w:val="20"/>
                <w:szCs w:val="20"/>
              </w:rPr>
              <w:t>P-value</w:t>
            </w:r>
          </w:p>
        </w:tc>
      </w:tr>
      <w:tr w:rsidR="0084386F" w:rsidRPr="00CF3812" w:rsidTr="00134E59">
        <w:trPr>
          <w:trHeight w:val="20"/>
          <w:jc w:val="center"/>
        </w:trPr>
        <w:tc>
          <w:tcPr>
            <w:tcW w:w="1007" w:type="dxa"/>
            <w:vMerge/>
          </w:tcPr>
          <w:p w:rsidR="0084386F" w:rsidRPr="00CF3812" w:rsidRDefault="0084386F" w:rsidP="00134E59">
            <w:pPr>
              <w:spacing w:before="240" w:line="276" w:lineRule="auto"/>
              <w:jc w:val="center"/>
              <w:rPr>
                <w:rFonts w:ascii="Times New Roman" w:hAnsi="Times New Roman" w:cs="Times New Roman"/>
                <w:b/>
                <w:bCs/>
                <w:sz w:val="20"/>
                <w:szCs w:val="20"/>
              </w:rPr>
            </w:pPr>
          </w:p>
        </w:tc>
        <w:tc>
          <w:tcPr>
            <w:tcW w:w="1083" w:type="dxa"/>
            <w:gridSpan w:val="2"/>
            <w:vMerge/>
          </w:tcPr>
          <w:p w:rsidR="0084386F" w:rsidRPr="00CF3812" w:rsidRDefault="0084386F" w:rsidP="00134E59">
            <w:pPr>
              <w:spacing w:before="240" w:line="276" w:lineRule="auto"/>
              <w:jc w:val="center"/>
              <w:rPr>
                <w:rFonts w:ascii="Times New Roman" w:hAnsi="Times New Roman" w:cs="Times New Roman"/>
                <w:b/>
                <w:bCs/>
                <w:sz w:val="20"/>
                <w:szCs w:val="20"/>
              </w:rPr>
            </w:pPr>
          </w:p>
        </w:tc>
        <w:tc>
          <w:tcPr>
            <w:tcW w:w="948" w:type="dxa"/>
            <w:vMerge/>
          </w:tcPr>
          <w:p w:rsidR="0084386F" w:rsidRPr="00CF3812" w:rsidRDefault="0084386F" w:rsidP="00134E59">
            <w:pPr>
              <w:spacing w:before="240" w:line="276" w:lineRule="auto"/>
              <w:jc w:val="center"/>
              <w:rPr>
                <w:rFonts w:ascii="Times New Roman" w:hAnsi="Times New Roman" w:cs="Times New Roman"/>
                <w:b/>
                <w:bCs/>
                <w:sz w:val="20"/>
                <w:szCs w:val="20"/>
              </w:rPr>
            </w:pPr>
          </w:p>
        </w:tc>
        <w:tc>
          <w:tcPr>
            <w:tcW w:w="1116" w:type="dxa"/>
            <w:gridSpan w:val="2"/>
            <w:vMerge/>
          </w:tcPr>
          <w:p w:rsidR="0084386F" w:rsidRPr="00CF3812" w:rsidRDefault="0084386F" w:rsidP="00134E59">
            <w:pPr>
              <w:spacing w:before="240" w:line="276" w:lineRule="auto"/>
              <w:jc w:val="center"/>
              <w:rPr>
                <w:rFonts w:ascii="Times New Roman" w:hAnsi="Times New Roman" w:cs="Times New Roman"/>
                <w:b/>
                <w:bCs/>
                <w:sz w:val="20"/>
                <w:szCs w:val="20"/>
              </w:rPr>
            </w:pPr>
          </w:p>
        </w:tc>
        <w:tc>
          <w:tcPr>
            <w:tcW w:w="1116" w:type="dxa"/>
            <w:gridSpan w:val="3"/>
            <w:vMerge/>
          </w:tcPr>
          <w:p w:rsidR="0084386F" w:rsidRPr="00CF3812" w:rsidRDefault="0084386F" w:rsidP="00134E59">
            <w:pPr>
              <w:spacing w:before="240" w:line="276" w:lineRule="auto"/>
              <w:jc w:val="center"/>
              <w:rPr>
                <w:rFonts w:ascii="Times New Roman" w:hAnsi="Times New Roman" w:cs="Times New Roman"/>
                <w:b/>
                <w:bCs/>
                <w:sz w:val="20"/>
                <w:szCs w:val="20"/>
              </w:rPr>
            </w:pPr>
          </w:p>
        </w:tc>
        <w:tc>
          <w:tcPr>
            <w:tcW w:w="1250" w:type="dxa"/>
            <w:gridSpan w:val="2"/>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Lower bound</w:t>
            </w:r>
          </w:p>
        </w:tc>
        <w:tc>
          <w:tcPr>
            <w:tcW w:w="1041" w:type="dxa"/>
            <w:gridSpan w:val="2"/>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Upper bound</w:t>
            </w:r>
          </w:p>
        </w:tc>
        <w:tc>
          <w:tcPr>
            <w:tcW w:w="1009" w:type="dxa"/>
            <w:gridSpan w:val="2"/>
            <w:vMerge/>
          </w:tcPr>
          <w:p w:rsidR="0084386F" w:rsidRPr="00CF3812" w:rsidRDefault="0084386F" w:rsidP="00134E59">
            <w:pPr>
              <w:spacing w:before="240" w:line="276" w:lineRule="auto"/>
              <w:jc w:val="center"/>
              <w:rPr>
                <w:rFonts w:ascii="Times New Roman" w:hAnsi="Times New Roman" w:cs="Times New Roman"/>
                <w:b/>
                <w:bCs/>
                <w:sz w:val="20"/>
                <w:szCs w:val="20"/>
              </w:rPr>
            </w:pPr>
          </w:p>
        </w:tc>
        <w:tc>
          <w:tcPr>
            <w:tcW w:w="1006" w:type="dxa"/>
            <w:vMerge/>
          </w:tcPr>
          <w:p w:rsidR="0084386F" w:rsidRPr="00CF3812" w:rsidRDefault="0084386F" w:rsidP="00CF3812">
            <w:pPr>
              <w:spacing w:before="240" w:line="276" w:lineRule="auto"/>
              <w:jc w:val="both"/>
              <w:rPr>
                <w:rFonts w:ascii="Times New Roman" w:hAnsi="Times New Roman" w:cs="Times New Roman"/>
                <w:b/>
                <w:bCs/>
                <w:sz w:val="20"/>
                <w:szCs w:val="20"/>
              </w:rPr>
            </w:pPr>
          </w:p>
        </w:tc>
      </w:tr>
      <w:tr w:rsidR="0084386F" w:rsidRPr="00CF3812" w:rsidTr="00134E59">
        <w:trPr>
          <w:trHeight w:val="20"/>
          <w:jc w:val="center"/>
        </w:trPr>
        <w:tc>
          <w:tcPr>
            <w:tcW w:w="1007" w:type="dxa"/>
            <w:vMerge w:val="restart"/>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3</w:t>
            </w:r>
          </w:p>
        </w:tc>
        <w:tc>
          <w:tcPr>
            <w:tcW w:w="1083"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Wave one gold</w:t>
            </w:r>
          </w:p>
        </w:tc>
        <w:tc>
          <w:tcPr>
            <w:tcW w:w="948" w:type="dxa"/>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16"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0.075134</w:t>
            </w:r>
          </w:p>
        </w:tc>
        <w:tc>
          <w:tcPr>
            <w:tcW w:w="1116" w:type="dxa"/>
            <w:gridSpan w:val="3"/>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0.332016</w:t>
            </w:r>
          </w:p>
        </w:tc>
        <w:tc>
          <w:tcPr>
            <w:tcW w:w="1250"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0.23208</w:t>
            </w:r>
          </w:p>
        </w:tc>
        <w:tc>
          <w:tcPr>
            <w:tcW w:w="1041"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0.08197</w:t>
            </w:r>
          </w:p>
        </w:tc>
        <w:tc>
          <w:tcPr>
            <w:tcW w:w="1009"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25.58</w:t>
            </w:r>
          </w:p>
        </w:tc>
        <w:tc>
          <w:tcPr>
            <w:tcW w:w="1006" w:type="dxa"/>
            <w:vMerge w:val="restart"/>
          </w:tcPr>
          <w:p w:rsidR="0084386F" w:rsidRPr="00CF3812" w:rsidRDefault="0084386F" w:rsidP="00CF3812">
            <w:pPr>
              <w:spacing w:before="240" w:line="276" w:lineRule="auto"/>
              <w:jc w:val="both"/>
              <w:rPr>
                <w:rFonts w:ascii="Times New Roman" w:hAnsi="Times New Roman" w:cs="Times New Roman"/>
                <w:sz w:val="20"/>
                <w:szCs w:val="20"/>
              </w:rPr>
            </w:pPr>
            <w:r w:rsidRPr="00CF3812">
              <w:rPr>
                <w:rFonts w:ascii="Times New Roman" w:hAnsi="Times New Roman" w:cs="Times New Roman"/>
                <w:sz w:val="20"/>
                <w:szCs w:val="20"/>
              </w:rPr>
              <w:t>0.252</w:t>
            </w:r>
          </w:p>
        </w:tc>
      </w:tr>
      <w:tr w:rsidR="0084386F" w:rsidRPr="00CF3812" w:rsidTr="00134E59">
        <w:trPr>
          <w:trHeight w:val="20"/>
          <w:jc w:val="center"/>
        </w:trPr>
        <w:tc>
          <w:tcPr>
            <w:tcW w:w="1007" w:type="dxa"/>
            <w:vMerge/>
          </w:tcPr>
          <w:p w:rsidR="0084386F" w:rsidRPr="00CF3812" w:rsidRDefault="0084386F" w:rsidP="00134E59">
            <w:pPr>
              <w:spacing w:before="240" w:line="276" w:lineRule="auto"/>
              <w:jc w:val="center"/>
              <w:rPr>
                <w:rFonts w:ascii="Times New Roman" w:hAnsi="Times New Roman" w:cs="Times New Roman"/>
                <w:sz w:val="20"/>
                <w:szCs w:val="20"/>
              </w:rPr>
            </w:pPr>
          </w:p>
        </w:tc>
        <w:tc>
          <w:tcPr>
            <w:tcW w:w="1083"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Reciproc blue</w:t>
            </w:r>
          </w:p>
        </w:tc>
        <w:tc>
          <w:tcPr>
            <w:tcW w:w="948" w:type="dxa"/>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16"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0.078412</w:t>
            </w:r>
          </w:p>
        </w:tc>
        <w:tc>
          <w:tcPr>
            <w:tcW w:w="1116" w:type="dxa"/>
            <w:gridSpan w:val="3"/>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0.272133</w:t>
            </w:r>
          </w:p>
        </w:tc>
        <w:tc>
          <w:tcPr>
            <w:tcW w:w="1250"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0.049119</w:t>
            </w:r>
          </w:p>
        </w:tc>
        <w:tc>
          <w:tcPr>
            <w:tcW w:w="1041"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0.206</w:t>
            </w:r>
          </w:p>
        </w:tc>
        <w:tc>
          <w:tcPr>
            <w:tcW w:w="1009"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31.28</w:t>
            </w:r>
          </w:p>
        </w:tc>
        <w:tc>
          <w:tcPr>
            <w:tcW w:w="1006" w:type="dxa"/>
            <w:vMerge/>
          </w:tcPr>
          <w:p w:rsidR="0084386F" w:rsidRPr="00CF3812" w:rsidRDefault="0084386F" w:rsidP="00CF3812">
            <w:pPr>
              <w:spacing w:before="240" w:line="276" w:lineRule="auto"/>
              <w:jc w:val="both"/>
              <w:rPr>
                <w:rFonts w:ascii="Times New Roman" w:hAnsi="Times New Roman" w:cs="Times New Roman"/>
                <w:sz w:val="20"/>
                <w:szCs w:val="20"/>
              </w:rPr>
            </w:pPr>
          </w:p>
        </w:tc>
      </w:tr>
      <w:tr w:rsidR="0084386F" w:rsidRPr="00CF3812" w:rsidTr="00134E59">
        <w:trPr>
          <w:trHeight w:val="20"/>
          <w:jc w:val="center"/>
        </w:trPr>
        <w:tc>
          <w:tcPr>
            <w:tcW w:w="1007" w:type="dxa"/>
            <w:vMerge/>
          </w:tcPr>
          <w:p w:rsidR="0084386F" w:rsidRPr="00CF3812" w:rsidRDefault="0084386F" w:rsidP="00134E59">
            <w:pPr>
              <w:spacing w:before="240" w:line="276" w:lineRule="auto"/>
              <w:jc w:val="center"/>
              <w:rPr>
                <w:rFonts w:ascii="Times New Roman" w:hAnsi="Times New Roman" w:cs="Times New Roman"/>
                <w:sz w:val="20"/>
                <w:szCs w:val="20"/>
              </w:rPr>
            </w:pPr>
          </w:p>
        </w:tc>
        <w:tc>
          <w:tcPr>
            <w:tcW w:w="1083"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 shape</w:t>
            </w:r>
          </w:p>
        </w:tc>
        <w:tc>
          <w:tcPr>
            <w:tcW w:w="948" w:type="dxa"/>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16"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0.149001</w:t>
            </w:r>
          </w:p>
        </w:tc>
        <w:tc>
          <w:tcPr>
            <w:tcW w:w="1116" w:type="dxa"/>
            <w:gridSpan w:val="3"/>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0.471019</w:t>
            </w:r>
          </w:p>
        </w:tc>
        <w:tc>
          <w:tcPr>
            <w:tcW w:w="1250"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0.071902</w:t>
            </w:r>
          </w:p>
        </w:tc>
        <w:tc>
          <w:tcPr>
            <w:tcW w:w="1041"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0.37189</w:t>
            </w:r>
          </w:p>
        </w:tc>
        <w:tc>
          <w:tcPr>
            <w:tcW w:w="1009"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34.65</w:t>
            </w:r>
          </w:p>
        </w:tc>
        <w:tc>
          <w:tcPr>
            <w:tcW w:w="1006" w:type="dxa"/>
            <w:vMerge/>
          </w:tcPr>
          <w:p w:rsidR="0084386F" w:rsidRPr="00CF3812" w:rsidRDefault="0084386F" w:rsidP="00CF3812">
            <w:pPr>
              <w:spacing w:before="240" w:line="276" w:lineRule="auto"/>
              <w:jc w:val="both"/>
              <w:rPr>
                <w:rFonts w:ascii="Times New Roman" w:hAnsi="Times New Roman" w:cs="Times New Roman"/>
                <w:sz w:val="20"/>
                <w:szCs w:val="20"/>
              </w:rPr>
            </w:pPr>
          </w:p>
        </w:tc>
      </w:tr>
      <w:tr w:rsidR="0084386F" w:rsidRPr="00CF3812" w:rsidTr="00134E59">
        <w:trPr>
          <w:trHeight w:val="20"/>
          <w:jc w:val="center"/>
        </w:trPr>
        <w:tc>
          <w:tcPr>
            <w:tcW w:w="1007" w:type="dxa"/>
            <w:vMerge w:val="restart"/>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5</w:t>
            </w:r>
          </w:p>
        </w:tc>
        <w:tc>
          <w:tcPr>
            <w:tcW w:w="1083"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Wave one gold</w:t>
            </w:r>
          </w:p>
        </w:tc>
        <w:tc>
          <w:tcPr>
            <w:tcW w:w="948" w:type="dxa"/>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16"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0.077234</w:t>
            </w:r>
          </w:p>
        </w:tc>
        <w:tc>
          <w:tcPr>
            <w:tcW w:w="1116" w:type="dxa"/>
            <w:gridSpan w:val="3"/>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0.189133</w:t>
            </w:r>
          </w:p>
        </w:tc>
        <w:tc>
          <w:tcPr>
            <w:tcW w:w="1250"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0.166241</w:t>
            </w:r>
          </w:p>
        </w:tc>
        <w:tc>
          <w:tcPr>
            <w:tcW w:w="1041"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0.01322</w:t>
            </w:r>
          </w:p>
        </w:tc>
        <w:tc>
          <w:tcPr>
            <w:tcW w:w="1009"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25.6</w:t>
            </w:r>
          </w:p>
        </w:tc>
        <w:tc>
          <w:tcPr>
            <w:tcW w:w="1006" w:type="dxa"/>
            <w:vMerge w:val="restart"/>
          </w:tcPr>
          <w:p w:rsidR="0084386F" w:rsidRPr="00CF3812" w:rsidRDefault="0084386F" w:rsidP="00CF3812">
            <w:pPr>
              <w:spacing w:before="240" w:line="276" w:lineRule="auto"/>
              <w:jc w:val="both"/>
              <w:rPr>
                <w:rFonts w:ascii="Times New Roman" w:hAnsi="Times New Roman" w:cs="Times New Roman"/>
                <w:sz w:val="20"/>
                <w:szCs w:val="20"/>
              </w:rPr>
            </w:pPr>
            <w:r w:rsidRPr="00CF3812">
              <w:rPr>
                <w:rFonts w:ascii="Times New Roman" w:hAnsi="Times New Roman" w:cs="Times New Roman"/>
                <w:sz w:val="20"/>
                <w:szCs w:val="20"/>
              </w:rPr>
              <w:t>0.168</w:t>
            </w:r>
          </w:p>
        </w:tc>
      </w:tr>
      <w:tr w:rsidR="0084386F" w:rsidRPr="00CF3812" w:rsidTr="00134E59">
        <w:trPr>
          <w:trHeight w:val="20"/>
          <w:jc w:val="center"/>
        </w:trPr>
        <w:tc>
          <w:tcPr>
            <w:tcW w:w="1007" w:type="dxa"/>
            <w:vMerge/>
          </w:tcPr>
          <w:p w:rsidR="0084386F" w:rsidRPr="00CF3812" w:rsidRDefault="0084386F" w:rsidP="00134E59">
            <w:pPr>
              <w:spacing w:before="240" w:line="276" w:lineRule="auto"/>
              <w:jc w:val="center"/>
              <w:rPr>
                <w:rFonts w:ascii="Times New Roman" w:hAnsi="Times New Roman" w:cs="Times New Roman"/>
                <w:sz w:val="20"/>
                <w:szCs w:val="20"/>
              </w:rPr>
            </w:pPr>
          </w:p>
        </w:tc>
        <w:tc>
          <w:tcPr>
            <w:tcW w:w="1083"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Reciproc blue</w:t>
            </w:r>
          </w:p>
        </w:tc>
        <w:tc>
          <w:tcPr>
            <w:tcW w:w="948" w:type="dxa"/>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16"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0.098213</w:t>
            </w:r>
          </w:p>
        </w:tc>
        <w:tc>
          <w:tcPr>
            <w:tcW w:w="1116" w:type="dxa"/>
            <w:gridSpan w:val="3"/>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0.254162</w:t>
            </w:r>
          </w:p>
        </w:tc>
        <w:tc>
          <w:tcPr>
            <w:tcW w:w="1250"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021428</w:t>
            </w:r>
          </w:p>
        </w:tc>
        <w:tc>
          <w:tcPr>
            <w:tcW w:w="1041"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0.02004</w:t>
            </w:r>
          </w:p>
        </w:tc>
        <w:tc>
          <w:tcPr>
            <w:tcW w:w="1009"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29.93</w:t>
            </w:r>
          </w:p>
        </w:tc>
        <w:tc>
          <w:tcPr>
            <w:tcW w:w="1006" w:type="dxa"/>
            <w:vMerge/>
          </w:tcPr>
          <w:p w:rsidR="0084386F" w:rsidRPr="00CF3812" w:rsidRDefault="0084386F" w:rsidP="00CF3812">
            <w:pPr>
              <w:spacing w:before="240" w:line="276" w:lineRule="auto"/>
              <w:jc w:val="both"/>
              <w:rPr>
                <w:rFonts w:ascii="Times New Roman" w:hAnsi="Times New Roman" w:cs="Times New Roman"/>
                <w:sz w:val="20"/>
                <w:szCs w:val="20"/>
              </w:rPr>
            </w:pPr>
          </w:p>
        </w:tc>
      </w:tr>
      <w:tr w:rsidR="0084386F" w:rsidRPr="00CF3812" w:rsidTr="00134E59">
        <w:trPr>
          <w:trHeight w:val="20"/>
          <w:jc w:val="center"/>
        </w:trPr>
        <w:tc>
          <w:tcPr>
            <w:tcW w:w="1007" w:type="dxa"/>
            <w:vMerge/>
          </w:tcPr>
          <w:p w:rsidR="0084386F" w:rsidRPr="00CF3812" w:rsidRDefault="0084386F" w:rsidP="00134E59">
            <w:pPr>
              <w:spacing w:before="240" w:line="276" w:lineRule="auto"/>
              <w:jc w:val="center"/>
              <w:rPr>
                <w:rFonts w:ascii="Times New Roman" w:hAnsi="Times New Roman" w:cs="Times New Roman"/>
                <w:sz w:val="20"/>
                <w:szCs w:val="20"/>
              </w:rPr>
            </w:pPr>
          </w:p>
        </w:tc>
        <w:tc>
          <w:tcPr>
            <w:tcW w:w="1083"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 shape</w:t>
            </w:r>
          </w:p>
        </w:tc>
        <w:tc>
          <w:tcPr>
            <w:tcW w:w="948" w:type="dxa"/>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16"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0.188762</w:t>
            </w:r>
          </w:p>
        </w:tc>
        <w:tc>
          <w:tcPr>
            <w:tcW w:w="1116" w:type="dxa"/>
            <w:gridSpan w:val="3"/>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0.284068</w:t>
            </w:r>
          </w:p>
        </w:tc>
        <w:tc>
          <w:tcPr>
            <w:tcW w:w="1250"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0.32147</w:t>
            </w:r>
          </w:p>
        </w:tc>
        <w:tc>
          <w:tcPr>
            <w:tcW w:w="1041"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0.05228</w:t>
            </w:r>
          </w:p>
        </w:tc>
        <w:tc>
          <w:tcPr>
            <w:tcW w:w="1009"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35.98</w:t>
            </w:r>
          </w:p>
        </w:tc>
        <w:tc>
          <w:tcPr>
            <w:tcW w:w="1006" w:type="dxa"/>
            <w:vMerge/>
          </w:tcPr>
          <w:p w:rsidR="0084386F" w:rsidRPr="00CF3812" w:rsidRDefault="0084386F" w:rsidP="00CF3812">
            <w:pPr>
              <w:spacing w:before="240" w:line="276" w:lineRule="auto"/>
              <w:jc w:val="both"/>
              <w:rPr>
                <w:rFonts w:ascii="Times New Roman" w:hAnsi="Times New Roman" w:cs="Times New Roman"/>
                <w:sz w:val="20"/>
                <w:szCs w:val="20"/>
              </w:rPr>
            </w:pPr>
          </w:p>
        </w:tc>
      </w:tr>
      <w:tr w:rsidR="0084386F" w:rsidRPr="00CF3812" w:rsidTr="00134E59">
        <w:trPr>
          <w:trHeight w:val="20"/>
          <w:jc w:val="center"/>
        </w:trPr>
        <w:tc>
          <w:tcPr>
            <w:tcW w:w="1032" w:type="dxa"/>
            <w:gridSpan w:val="2"/>
            <w:vMerge w:val="restart"/>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7</w:t>
            </w:r>
          </w:p>
        </w:tc>
        <w:tc>
          <w:tcPr>
            <w:tcW w:w="1058" w:type="dxa"/>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Wave one gold</w:t>
            </w:r>
          </w:p>
        </w:tc>
        <w:tc>
          <w:tcPr>
            <w:tcW w:w="995"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34"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0.093018</w:t>
            </w:r>
          </w:p>
        </w:tc>
        <w:tc>
          <w:tcPr>
            <w:tcW w:w="992" w:type="dxa"/>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0.131244</w:t>
            </w:r>
          </w:p>
        </w:tc>
        <w:tc>
          <w:tcPr>
            <w:tcW w:w="1276"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0.15168</w:t>
            </w:r>
          </w:p>
        </w:tc>
        <w:tc>
          <w:tcPr>
            <w:tcW w:w="1030"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0.002122</w:t>
            </w:r>
          </w:p>
        </w:tc>
        <w:tc>
          <w:tcPr>
            <w:tcW w:w="1031"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30.4</w:t>
            </w:r>
          </w:p>
        </w:tc>
        <w:tc>
          <w:tcPr>
            <w:tcW w:w="1028" w:type="dxa"/>
            <w:gridSpan w:val="2"/>
            <w:vMerge w:val="restart"/>
          </w:tcPr>
          <w:p w:rsidR="0084386F" w:rsidRPr="00CF3812" w:rsidRDefault="0084386F" w:rsidP="00CF3812">
            <w:pPr>
              <w:spacing w:before="240" w:line="276" w:lineRule="auto"/>
              <w:jc w:val="both"/>
              <w:rPr>
                <w:rFonts w:ascii="Times New Roman" w:hAnsi="Times New Roman" w:cs="Times New Roman"/>
                <w:sz w:val="20"/>
                <w:szCs w:val="20"/>
              </w:rPr>
            </w:pPr>
            <w:r w:rsidRPr="00CF3812">
              <w:rPr>
                <w:rFonts w:ascii="Times New Roman" w:hAnsi="Times New Roman" w:cs="Times New Roman"/>
                <w:sz w:val="20"/>
                <w:szCs w:val="20"/>
              </w:rPr>
              <w:t>0.541</w:t>
            </w:r>
          </w:p>
        </w:tc>
      </w:tr>
      <w:tr w:rsidR="0084386F" w:rsidRPr="00CF3812" w:rsidTr="00134E59">
        <w:trPr>
          <w:trHeight w:val="20"/>
          <w:jc w:val="center"/>
        </w:trPr>
        <w:tc>
          <w:tcPr>
            <w:tcW w:w="1032" w:type="dxa"/>
            <w:gridSpan w:val="2"/>
            <w:vMerge/>
          </w:tcPr>
          <w:p w:rsidR="0084386F" w:rsidRPr="00CF3812" w:rsidRDefault="0084386F" w:rsidP="00134E59">
            <w:pPr>
              <w:spacing w:before="240" w:line="276" w:lineRule="auto"/>
              <w:jc w:val="center"/>
              <w:rPr>
                <w:rFonts w:ascii="Times New Roman" w:hAnsi="Times New Roman" w:cs="Times New Roman"/>
                <w:sz w:val="20"/>
                <w:szCs w:val="20"/>
              </w:rPr>
            </w:pPr>
          </w:p>
        </w:tc>
        <w:tc>
          <w:tcPr>
            <w:tcW w:w="1058" w:type="dxa"/>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Reciproc blue</w:t>
            </w:r>
          </w:p>
        </w:tc>
        <w:tc>
          <w:tcPr>
            <w:tcW w:w="995"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34"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0.109324</w:t>
            </w:r>
          </w:p>
        </w:tc>
        <w:tc>
          <w:tcPr>
            <w:tcW w:w="992" w:type="dxa"/>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0.172389</w:t>
            </w:r>
          </w:p>
        </w:tc>
        <w:tc>
          <w:tcPr>
            <w:tcW w:w="1276"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0.21462</w:t>
            </w:r>
          </w:p>
        </w:tc>
        <w:tc>
          <w:tcPr>
            <w:tcW w:w="1030"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0.003146</w:t>
            </w:r>
          </w:p>
        </w:tc>
        <w:tc>
          <w:tcPr>
            <w:tcW w:w="1031"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33.3</w:t>
            </w:r>
          </w:p>
        </w:tc>
        <w:tc>
          <w:tcPr>
            <w:tcW w:w="1028" w:type="dxa"/>
            <w:gridSpan w:val="2"/>
            <w:vMerge/>
          </w:tcPr>
          <w:p w:rsidR="0084386F" w:rsidRPr="00CF3812" w:rsidRDefault="0084386F" w:rsidP="00CF3812">
            <w:pPr>
              <w:spacing w:before="240" w:line="276" w:lineRule="auto"/>
              <w:jc w:val="both"/>
              <w:rPr>
                <w:rFonts w:ascii="Times New Roman" w:hAnsi="Times New Roman" w:cs="Times New Roman"/>
                <w:sz w:val="20"/>
                <w:szCs w:val="20"/>
              </w:rPr>
            </w:pPr>
          </w:p>
        </w:tc>
      </w:tr>
      <w:tr w:rsidR="0084386F" w:rsidRPr="00CF3812" w:rsidTr="00134E59">
        <w:trPr>
          <w:trHeight w:val="20"/>
          <w:jc w:val="center"/>
        </w:trPr>
        <w:tc>
          <w:tcPr>
            <w:tcW w:w="1032" w:type="dxa"/>
            <w:gridSpan w:val="2"/>
            <w:vMerge/>
          </w:tcPr>
          <w:p w:rsidR="0084386F" w:rsidRPr="00CF3812" w:rsidRDefault="0084386F" w:rsidP="00134E59">
            <w:pPr>
              <w:spacing w:before="240" w:line="276" w:lineRule="auto"/>
              <w:jc w:val="center"/>
              <w:rPr>
                <w:rFonts w:ascii="Times New Roman" w:hAnsi="Times New Roman" w:cs="Times New Roman"/>
                <w:sz w:val="20"/>
                <w:szCs w:val="20"/>
              </w:rPr>
            </w:pPr>
          </w:p>
        </w:tc>
        <w:tc>
          <w:tcPr>
            <w:tcW w:w="1058" w:type="dxa"/>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 shape</w:t>
            </w:r>
          </w:p>
        </w:tc>
        <w:tc>
          <w:tcPr>
            <w:tcW w:w="995"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34"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0.091804</w:t>
            </w:r>
          </w:p>
        </w:tc>
        <w:tc>
          <w:tcPr>
            <w:tcW w:w="992" w:type="dxa"/>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0.098264</w:t>
            </w:r>
          </w:p>
        </w:tc>
        <w:tc>
          <w:tcPr>
            <w:tcW w:w="1276"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0.290081</w:t>
            </w:r>
          </w:p>
        </w:tc>
        <w:tc>
          <w:tcPr>
            <w:tcW w:w="1030"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0.00932</w:t>
            </w:r>
          </w:p>
        </w:tc>
        <w:tc>
          <w:tcPr>
            <w:tcW w:w="1031" w:type="dxa"/>
            <w:gridSpan w:val="2"/>
          </w:tcPr>
          <w:p w:rsidR="0084386F" w:rsidRPr="00CF3812" w:rsidRDefault="0084386F"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27.8</w:t>
            </w:r>
          </w:p>
        </w:tc>
        <w:tc>
          <w:tcPr>
            <w:tcW w:w="1028" w:type="dxa"/>
            <w:gridSpan w:val="2"/>
            <w:vMerge/>
          </w:tcPr>
          <w:p w:rsidR="0084386F" w:rsidRPr="00CF3812" w:rsidRDefault="0084386F" w:rsidP="00CF3812">
            <w:pPr>
              <w:spacing w:before="240" w:line="276" w:lineRule="auto"/>
              <w:jc w:val="both"/>
              <w:rPr>
                <w:rFonts w:ascii="Times New Roman" w:hAnsi="Times New Roman" w:cs="Times New Roman"/>
                <w:sz w:val="20"/>
                <w:szCs w:val="20"/>
              </w:rPr>
            </w:pPr>
          </w:p>
        </w:tc>
      </w:tr>
    </w:tbl>
    <w:p w:rsidR="006D3AA8" w:rsidRPr="00CF3812" w:rsidRDefault="0084386F" w:rsidP="00CF3812">
      <w:pPr>
        <w:spacing w:before="240" w:after="0"/>
        <w:jc w:val="both"/>
        <w:rPr>
          <w:rFonts w:ascii="Times New Roman" w:hAnsi="Times New Roman" w:cs="Times New Roman"/>
          <w:sz w:val="20"/>
          <w:szCs w:val="20"/>
        </w:rPr>
      </w:pPr>
      <w:r w:rsidRPr="00CF3812">
        <w:rPr>
          <w:rFonts w:ascii="Times New Roman" w:hAnsi="Times New Roman" w:cs="Times New Roman"/>
          <w:sz w:val="20"/>
          <w:szCs w:val="20"/>
        </w:rPr>
        <w:t>Kruskal Wallis ANOVA; p≤0.05 considered statistically significant</w:t>
      </w:r>
    </w:p>
    <w:p w:rsidR="009D01AA" w:rsidRPr="00CF3812" w:rsidRDefault="009D01AA" w:rsidP="00CF3812">
      <w:pPr>
        <w:spacing w:before="240" w:after="0"/>
        <w:jc w:val="both"/>
        <w:rPr>
          <w:rFonts w:ascii="Times New Roman" w:hAnsi="Times New Roman" w:cs="Times New Roman"/>
          <w:sz w:val="20"/>
          <w:szCs w:val="20"/>
        </w:rPr>
      </w:pPr>
      <w:r w:rsidRPr="00CF3812">
        <w:rPr>
          <w:rFonts w:ascii="Times New Roman" w:hAnsi="Times New Roman" w:cs="Times New Roman"/>
          <w:sz w:val="20"/>
          <w:szCs w:val="20"/>
        </w:rPr>
        <w:t>Intra group comparison revealed that 2 shape at level 5 showed more centering ability (0.662) however 2 Shape showed least centering ability at 7mm (0.512). Reciproc blue at level 5 showed more centering ability (0.754) however Reciproc blue showed least centering ability at 3mm (0.484). WaveOne Gold at level 5 showed more centering ability (0.77), and least centering ability was shown at 3mm (0.528).</w:t>
      </w:r>
    </w:p>
    <w:p w:rsidR="00DB569B" w:rsidRPr="00CF3812" w:rsidRDefault="0084386F" w:rsidP="00134E59">
      <w:pPr>
        <w:spacing w:before="240" w:after="0"/>
        <w:jc w:val="center"/>
        <w:rPr>
          <w:rFonts w:ascii="Times New Roman" w:hAnsi="Times New Roman" w:cs="Times New Roman"/>
          <w:b/>
          <w:bCs/>
          <w:sz w:val="20"/>
          <w:szCs w:val="20"/>
        </w:rPr>
      </w:pPr>
      <w:r w:rsidRPr="00CF3812">
        <w:rPr>
          <w:rFonts w:ascii="Times New Roman" w:hAnsi="Times New Roman" w:cs="Times New Roman"/>
          <w:b/>
          <w:bCs/>
          <w:sz w:val="20"/>
          <w:szCs w:val="20"/>
        </w:rPr>
        <w:t>Table 2: Comparison of centering ability within each of the study groups at a given level</w:t>
      </w:r>
    </w:p>
    <w:tbl>
      <w:tblPr>
        <w:tblStyle w:val="TableGrid"/>
        <w:tblW w:w="0" w:type="auto"/>
        <w:jc w:val="center"/>
        <w:tblLook w:val="04E0"/>
      </w:tblPr>
      <w:tblGrid>
        <w:gridCol w:w="1061"/>
        <w:gridCol w:w="969"/>
        <w:gridCol w:w="882"/>
        <w:gridCol w:w="1094"/>
        <w:gridCol w:w="10"/>
        <w:gridCol w:w="1084"/>
        <w:gridCol w:w="27"/>
        <w:gridCol w:w="1221"/>
        <w:gridCol w:w="999"/>
        <w:gridCol w:w="951"/>
        <w:gridCol w:w="945"/>
      </w:tblGrid>
      <w:tr w:rsidR="00292B46" w:rsidRPr="00CF3812" w:rsidTr="00134E59">
        <w:trPr>
          <w:trHeight w:val="20"/>
          <w:jc w:val="center"/>
        </w:trPr>
        <w:tc>
          <w:tcPr>
            <w:tcW w:w="1083" w:type="dxa"/>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Group</w:t>
            </w:r>
          </w:p>
        </w:tc>
        <w:tc>
          <w:tcPr>
            <w:tcW w:w="1019" w:type="dxa"/>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Level</w:t>
            </w:r>
          </w:p>
        </w:tc>
        <w:tc>
          <w:tcPr>
            <w:tcW w:w="964" w:type="dxa"/>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N</w:t>
            </w:r>
          </w:p>
        </w:tc>
        <w:tc>
          <w:tcPr>
            <w:tcW w:w="1116" w:type="dxa"/>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Mean</w:t>
            </w:r>
          </w:p>
        </w:tc>
        <w:tc>
          <w:tcPr>
            <w:tcW w:w="1116" w:type="dxa"/>
            <w:gridSpan w:val="2"/>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SD</w:t>
            </w:r>
          </w:p>
        </w:tc>
        <w:tc>
          <w:tcPr>
            <w:tcW w:w="1269" w:type="dxa"/>
            <w:gridSpan w:val="2"/>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95% confidence interval for mean</w:t>
            </w:r>
          </w:p>
        </w:tc>
        <w:tc>
          <w:tcPr>
            <w:tcW w:w="1022" w:type="dxa"/>
          </w:tcPr>
          <w:p w:rsidR="0084386F" w:rsidRPr="00CF3812" w:rsidRDefault="0084386F" w:rsidP="00134E59">
            <w:pPr>
              <w:spacing w:before="240" w:line="276" w:lineRule="auto"/>
              <w:jc w:val="center"/>
              <w:rPr>
                <w:rFonts w:ascii="Times New Roman" w:hAnsi="Times New Roman" w:cs="Times New Roman"/>
                <w:b/>
                <w:bCs/>
                <w:sz w:val="20"/>
                <w:szCs w:val="20"/>
              </w:rPr>
            </w:pPr>
          </w:p>
        </w:tc>
        <w:tc>
          <w:tcPr>
            <w:tcW w:w="994" w:type="dxa"/>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Mean rank</w:t>
            </w:r>
          </w:p>
        </w:tc>
        <w:tc>
          <w:tcPr>
            <w:tcW w:w="993" w:type="dxa"/>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P-value</w:t>
            </w:r>
          </w:p>
        </w:tc>
      </w:tr>
      <w:tr w:rsidR="00292B46" w:rsidRPr="00CF3812" w:rsidTr="00134E59">
        <w:trPr>
          <w:trHeight w:val="20"/>
          <w:jc w:val="center"/>
        </w:trPr>
        <w:tc>
          <w:tcPr>
            <w:tcW w:w="1083" w:type="dxa"/>
          </w:tcPr>
          <w:p w:rsidR="0084386F" w:rsidRPr="00CF3812" w:rsidRDefault="0084386F" w:rsidP="00134E59">
            <w:pPr>
              <w:spacing w:before="240" w:line="276" w:lineRule="auto"/>
              <w:jc w:val="center"/>
              <w:rPr>
                <w:rFonts w:ascii="Times New Roman" w:hAnsi="Times New Roman" w:cs="Times New Roman"/>
                <w:b/>
                <w:bCs/>
                <w:sz w:val="20"/>
                <w:szCs w:val="20"/>
              </w:rPr>
            </w:pPr>
          </w:p>
        </w:tc>
        <w:tc>
          <w:tcPr>
            <w:tcW w:w="1019" w:type="dxa"/>
          </w:tcPr>
          <w:p w:rsidR="0084386F" w:rsidRPr="00CF3812" w:rsidRDefault="0084386F" w:rsidP="00134E59">
            <w:pPr>
              <w:spacing w:before="240" w:line="276" w:lineRule="auto"/>
              <w:jc w:val="center"/>
              <w:rPr>
                <w:rFonts w:ascii="Times New Roman" w:hAnsi="Times New Roman" w:cs="Times New Roman"/>
                <w:b/>
                <w:bCs/>
                <w:sz w:val="20"/>
                <w:szCs w:val="20"/>
              </w:rPr>
            </w:pPr>
          </w:p>
        </w:tc>
        <w:tc>
          <w:tcPr>
            <w:tcW w:w="964" w:type="dxa"/>
          </w:tcPr>
          <w:p w:rsidR="0084386F" w:rsidRPr="00CF3812" w:rsidRDefault="0084386F" w:rsidP="00134E59">
            <w:pPr>
              <w:spacing w:before="240" w:line="276" w:lineRule="auto"/>
              <w:jc w:val="center"/>
              <w:rPr>
                <w:rFonts w:ascii="Times New Roman" w:hAnsi="Times New Roman" w:cs="Times New Roman"/>
                <w:b/>
                <w:bCs/>
                <w:sz w:val="20"/>
                <w:szCs w:val="20"/>
              </w:rPr>
            </w:pPr>
          </w:p>
        </w:tc>
        <w:tc>
          <w:tcPr>
            <w:tcW w:w="1116" w:type="dxa"/>
          </w:tcPr>
          <w:p w:rsidR="0084386F" w:rsidRPr="00CF3812" w:rsidRDefault="0084386F" w:rsidP="00134E59">
            <w:pPr>
              <w:spacing w:before="240" w:line="276" w:lineRule="auto"/>
              <w:jc w:val="center"/>
              <w:rPr>
                <w:rFonts w:ascii="Times New Roman" w:hAnsi="Times New Roman" w:cs="Times New Roman"/>
                <w:b/>
                <w:bCs/>
                <w:sz w:val="20"/>
                <w:szCs w:val="20"/>
              </w:rPr>
            </w:pPr>
          </w:p>
        </w:tc>
        <w:tc>
          <w:tcPr>
            <w:tcW w:w="1116" w:type="dxa"/>
            <w:gridSpan w:val="2"/>
          </w:tcPr>
          <w:p w:rsidR="0084386F" w:rsidRPr="00CF3812" w:rsidRDefault="0084386F" w:rsidP="00134E59">
            <w:pPr>
              <w:spacing w:before="240" w:line="276" w:lineRule="auto"/>
              <w:jc w:val="center"/>
              <w:rPr>
                <w:rFonts w:ascii="Times New Roman" w:hAnsi="Times New Roman" w:cs="Times New Roman"/>
                <w:b/>
                <w:bCs/>
                <w:sz w:val="20"/>
                <w:szCs w:val="20"/>
              </w:rPr>
            </w:pPr>
          </w:p>
        </w:tc>
        <w:tc>
          <w:tcPr>
            <w:tcW w:w="1269" w:type="dxa"/>
            <w:gridSpan w:val="2"/>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Lower bound</w:t>
            </w:r>
          </w:p>
        </w:tc>
        <w:tc>
          <w:tcPr>
            <w:tcW w:w="1022" w:type="dxa"/>
          </w:tcPr>
          <w:p w:rsidR="0084386F" w:rsidRPr="00CF3812" w:rsidRDefault="0084386F" w:rsidP="00134E59">
            <w:pPr>
              <w:spacing w:before="240" w:line="276" w:lineRule="auto"/>
              <w:jc w:val="center"/>
              <w:rPr>
                <w:rFonts w:ascii="Times New Roman" w:hAnsi="Times New Roman" w:cs="Times New Roman"/>
                <w:b/>
                <w:bCs/>
                <w:sz w:val="20"/>
                <w:szCs w:val="20"/>
              </w:rPr>
            </w:pPr>
            <w:r w:rsidRPr="00CF3812">
              <w:rPr>
                <w:rFonts w:ascii="Times New Roman" w:hAnsi="Times New Roman" w:cs="Times New Roman"/>
                <w:b/>
                <w:bCs/>
                <w:sz w:val="20"/>
                <w:szCs w:val="20"/>
              </w:rPr>
              <w:t>Upper bound</w:t>
            </w:r>
          </w:p>
        </w:tc>
        <w:tc>
          <w:tcPr>
            <w:tcW w:w="994" w:type="dxa"/>
          </w:tcPr>
          <w:p w:rsidR="0084386F" w:rsidRPr="00CF3812" w:rsidRDefault="0084386F" w:rsidP="00134E59">
            <w:pPr>
              <w:spacing w:before="240" w:line="276" w:lineRule="auto"/>
              <w:jc w:val="center"/>
              <w:rPr>
                <w:rFonts w:ascii="Times New Roman" w:hAnsi="Times New Roman" w:cs="Times New Roman"/>
                <w:b/>
                <w:bCs/>
                <w:sz w:val="20"/>
                <w:szCs w:val="20"/>
              </w:rPr>
            </w:pPr>
          </w:p>
        </w:tc>
        <w:tc>
          <w:tcPr>
            <w:tcW w:w="993" w:type="dxa"/>
          </w:tcPr>
          <w:p w:rsidR="0084386F" w:rsidRPr="00CF3812" w:rsidRDefault="0084386F" w:rsidP="00134E59">
            <w:pPr>
              <w:spacing w:before="240" w:line="276" w:lineRule="auto"/>
              <w:jc w:val="center"/>
              <w:rPr>
                <w:rFonts w:ascii="Times New Roman" w:hAnsi="Times New Roman" w:cs="Times New Roman"/>
                <w:b/>
                <w:bCs/>
                <w:sz w:val="20"/>
                <w:szCs w:val="20"/>
              </w:rPr>
            </w:pPr>
          </w:p>
        </w:tc>
      </w:tr>
      <w:tr w:rsidR="00292B46" w:rsidRPr="00CF3812" w:rsidTr="00134E59">
        <w:trPr>
          <w:trHeight w:val="20"/>
          <w:jc w:val="center"/>
        </w:trPr>
        <w:tc>
          <w:tcPr>
            <w:tcW w:w="1083"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Wave one gold</w:t>
            </w:r>
          </w:p>
        </w:tc>
        <w:tc>
          <w:tcPr>
            <w:tcW w:w="1019"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3</w:t>
            </w:r>
          </w:p>
        </w:tc>
        <w:tc>
          <w:tcPr>
            <w:tcW w:w="96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16"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0.528114</w:t>
            </w:r>
          </w:p>
        </w:tc>
        <w:tc>
          <w:tcPr>
            <w:tcW w:w="1116"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1.5341</w:t>
            </w:r>
          </w:p>
        </w:tc>
        <w:tc>
          <w:tcPr>
            <w:tcW w:w="1269"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0.3711</w:t>
            </w:r>
          </w:p>
        </w:tc>
        <w:tc>
          <w:tcPr>
            <w:tcW w:w="1022"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1.03524</w:t>
            </w:r>
          </w:p>
        </w:tc>
        <w:tc>
          <w:tcPr>
            <w:tcW w:w="99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25.95</w:t>
            </w:r>
          </w:p>
        </w:tc>
        <w:tc>
          <w:tcPr>
            <w:tcW w:w="993" w:type="dxa"/>
            <w:vMerge w:val="restart"/>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0.71</w:t>
            </w:r>
          </w:p>
        </w:tc>
      </w:tr>
      <w:tr w:rsidR="00292B46" w:rsidRPr="00CF3812" w:rsidTr="00134E59">
        <w:trPr>
          <w:trHeight w:val="20"/>
          <w:jc w:val="center"/>
        </w:trPr>
        <w:tc>
          <w:tcPr>
            <w:tcW w:w="1083" w:type="dxa"/>
          </w:tcPr>
          <w:p w:rsidR="00292B46" w:rsidRPr="00CF3812" w:rsidRDefault="00292B46" w:rsidP="00134E59">
            <w:pPr>
              <w:spacing w:before="240" w:line="276" w:lineRule="auto"/>
              <w:jc w:val="center"/>
              <w:rPr>
                <w:rFonts w:ascii="Times New Roman" w:hAnsi="Times New Roman" w:cs="Times New Roman"/>
                <w:sz w:val="20"/>
                <w:szCs w:val="20"/>
              </w:rPr>
            </w:pPr>
          </w:p>
        </w:tc>
        <w:tc>
          <w:tcPr>
            <w:tcW w:w="1019"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5</w:t>
            </w:r>
          </w:p>
        </w:tc>
        <w:tc>
          <w:tcPr>
            <w:tcW w:w="96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16"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0.773200</w:t>
            </w:r>
          </w:p>
        </w:tc>
        <w:tc>
          <w:tcPr>
            <w:tcW w:w="1116"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1.14321</w:t>
            </w:r>
          </w:p>
        </w:tc>
        <w:tc>
          <w:tcPr>
            <w:tcW w:w="1269"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0.24209</w:t>
            </w:r>
          </w:p>
        </w:tc>
        <w:tc>
          <w:tcPr>
            <w:tcW w:w="1022"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1.31006</w:t>
            </w:r>
          </w:p>
        </w:tc>
        <w:tc>
          <w:tcPr>
            <w:tcW w:w="99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27.65</w:t>
            </w:r>
          </w:p>
        </w:tc>
        <w:tc>
          <w:tcPr>
            <w:tcW w:w="993" w:type="dxa"/>
            <w:vMerge/>
          </w:tcPr>
          <w:p w:rsidR="00292B46" w:rsidRPr="00CF3812" w:rsidRDefault="00292B46" w:rsidP="00134E59">
            <w:pPr>
              <w:spacing w:before="240" w:line="276" w:lineRule="auto"/>
              <w:jc w:val="center"/>
              <w:rPr>
                <w:rFonts w:ascii="Times New Roman" w:hAnsi="Times New Roman" w:cs="Times New Roman"/>
                <w:sz w:val="20"/>
                <w:szCs w:val="20"/>
              </w:rPr>
            </w:pPr>
          </w:p>
        </w:tc>
      </w:tr>
      <w:tr w:rsidR="00292B46" w:rsidRPr="00CF3812" w:rsidTr="00134E59">
        <w:trPr>
          <w:trHeight w:val="20"/>
          <w:jc w:val="center"/>
        </w:trPr>
        <w:tc>
          <w:tcPr>
            <w:tcW w:w="1083" w:type="dxa"/>
          </w:tcPr>
          <w:p w:rsidR="00292B46" w:rsidRPr="00CF3812" w:rsidRDefault="00292B46" w:rsidP="00134E59">
            <w:pPr>
              <w:spacing w:before="240" w:line="276" w:lineRule="auto"/>
              <w:jc w:val="center"/>
              <w:rPr>
                <w:rFonts w:ascii="Times New Roman" w:hAnsi="Times New Roman" w:cs="Times New Roman"/>
                <w:sz w:val="20"/>
                <w:szCs w:val="20"/>
              </w:rPr>
            </w:pPr>
          </w:p>
        </w:tc>
        <w:tc>
          <w:tcPr>
            <w:tcW w:w="1019"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7</w:t>
            </w:r>
          </w:p>
        </w:tc>
        <w:tc>
          <w:tcPr>
            <w:tcW w:w="96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16"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0.618246</w:t>
            </w:r>
          </w:p>
        </w:tc>
        <w:tc>
          <w:tcPr>
            <w:tcW w:w="1116"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0.54239</w:t>
            </w:r>
          </w:p>
        </w:tc>
        <w:tc>
          <w:tcPr>
            <w:tcW w:w="1269"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0.36439</w:t>
            </w:r>
          </w:p>
        </w:tc>
        <w:tc>
          <w:tcPr>
            <w:tcW w:w="1022"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0.87096</w:t>
            </w:r>
          </w:p>
        </w:tc>
        <w:tc>
          <w:tcPr>
            <w:tcW w:w="99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26.42</w:t>
            </w:r>
          </w:p>
        </w:tc>
        <w:tc>
          <w:tcPr>
            <w:tcW w:w="993" w:type="dxa"/>
            <w:vMerge/>
          </w:tcPr>
          <w:p w:rsidR="00292B46" w:rsidRPr="00CF3812" w:rsidRDefault="00292B46" w:rsidP="00134E59">
            <w:pPr>
              <w:spacing w:before="240" w:line="276" w:lineRule="auto"/>
              <w:jc w:val="center"/>
              <w:rPr>
                <w:rFonts w:ascii="Times New Roman" w:hAnsi="Times New Roman" w:cs="Times New Roman"/>
                <w:sz w:val="20"/>
                <w:szCs w:val="20"/>
              </w:rPr>
            </w:pPr>
          </w:p>
        </w:tc>
      </w:tr>
      <w:tr w:rsidR="00292B46" w:rsidRPr="00CF3812" w:rsidTr="00134E59">
        <w:trPr>
          <w:trHeight w:val="20"/>
          <w:jc w:val="center"/>
        </w:trPr>
        <w:tc>
          <w:tcPr>
            <w:tcW w:w="1083"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Reciproc blue</w:t>
            </w:r>
          </w:p>
        </w:tc>
        <w:tc>
          <w:tcPr>
            <w:tcW w:w="1019"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3</w:t>
            </w:r>
          </w:p>
        </w:tc>
        <w:tc>
          <w:tcPr>
            <w:tcW w:w="96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16"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0.484226</w:t>
            </w:r>
          </w:p>
        </w:tc>
        <w:tc>
          <w:tcPr>
            <w:tcW w:w="1116"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3.46289</w:t>
            </w:r>
          </w:p>
        </w:tc>
        <w:tc>
          <w:tcPr>
            <w:tcW w:w="1269"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0.21228</w:t>
            </w:r>
          </w:p>
        </w:tc>
        <w:tc>
          <w:tcPr>
            <w:tcW w:w="1022"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3.45249</w:t>
            </w:r>
          </w:p>
        </w:tc>
        <w:tc>
          <w:tcPr>
            <w:tcW w:w="99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25.14</w:t>
            </w:r>
          </w:p>
        </w:tc>
        <w:tc>
          <w:tcPr>
            <w:tcW w:w="993" w:type="dxa"/>
            <w:vMerge w:val="restart"/>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0.428</w:t>
            </w:r>
          </w:p>
        </w:tc>
      </w:tr>
      <w:tr w:rsidR="00292B46" w:rsidRPr="00CF3812" w:rsidTr="00134E59">
        <w:trPr>
          <w:trHeight w:val="20"/>
          <w:jc w:val="center"/>
        </w:trPr>
        <w:tc>
          <w:tcPr>
            <w:tcW w:w="1083" w:type="dxa"/>
          </w:tcPr>
          <w:p w:rsidR="00292B46" w:rsidRPr="00CF3812" w:rsidRDefault="00292B46" w:rsidP="00134E59">
            <w:pPr>
              <w:spacing w:before="240" w:line="276" w:lineRule="auto"/>
              <w:jc w:val="center"/>
              <w:rPr>
                <w:rFonts w:ascii="Times New Roman" w:hAnsi="Times New Roman" w:cs="Times New Roman"/>
                <w:sz w:val="20"/>
                <w:szCs w:val="20"/>
              </w:rPr>
            </w:pPr>
          </w:p>
        </w:tc>
        <w:tc>
          <w:tcPr>
            <w:tcW w:w="1019"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5</w:t>
            </w:r>
          </w:p>
        </w:tc>
        <w:tc>
          <w:tcPr>
            <w:tcW w:w="96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16"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0.754124</w:t>
            </w:r>
          </w:p>
        </w:tc>
        <w:tc>
          <w:tcPr>
            <w:tcW w:w="1116"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0.844002</w:t>
            </w:r>
          </w:p>
        </w:tc>
        <w:tc>
          <w:tcPr>
            <w:tcW w:w="1269"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0.019738</w:t>
            </w:r>
          </w:p>
        </w:tc>
        <w:tc>
          <w:tcPr>
            <w:tcW w:w="1022"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1.17346</w:t>
            </w:r>
          </w:p>
        </w:tc>
        <w:tc>
          <w:tcPr>
            <w:tcW w:w="99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28.2</w:t>
            </w:r>
          </w:p>
        </w:tc>
        <w:tc>
          <w:tcPr>
            <w:tcW w:w="993" w:type="dxa"/>
            <w:vMerge/>
          </w:tcPr>
          <w:p w:rsidR="00292B46" w:rsidRPr="00CF3812" w:rsidRDefault="00292B46" w:rsidP="00134E59">
            <w:pPr>
              <w:spacing w:before="240" w:line="276" w:lineRule="auto"/>
              <w:jc w:val="center"/>
              <w:rPr>
                <w:rFonts w:ascii="Times New Roman" w:hAnsi="Times New Roman" w:cs="Times New Roman"/>
                <w:sz w:val="20"/>
                <w:szCs w:val="20"/>
              </w:rPr>
            </w:pPr>
          </w:p>
        </w:tc>
      </w:tr>
      <w:tr w:rsidR="00292B46" w:rsidRPr="00CF3812" w:rsidTr="00134E59">
        <w:trPr>
          <w:trHeight w:val="20"/>
          <w:jc w:val="center"/>
        </w:trPr>
        <w:tc>
          <w:tcPr>
            <w:tcW w:w="1083" w:type="dxa"/>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p>
        </w:tc>
        <w:tc>
          <w:tcPr>
            <w:tcW w:w="1019" w:type="dxa"/>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7</w:t>
            </w:r>
          </w:p>
        </w:tc>
        <w:tc>
          <w:tcPr>
            <w:tcW w:w="964" w:type="dxa"/>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16" w:type="dxa"/>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0.596001</w:t>
            </w:r>
          </w:p>
        </w:tc>
        <w:tc>
          <w:tcPr>
            <w:tcW w:w="1116" w:type="dxa"/>
            <w:gridSpan w:val="2"/>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6.0912</w:t>
            </w:r>
          </w:p>
        </w:tc>
        <w:tc>
          <w:tcPr>
            <w:tcW w:w="1269" w:type="dxa"/>
            <w:gridSpan w:val="2"/>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0.26588</w:t>
            </w:r>
          </w:p>
        </w:tc>
        <w:tc>
          <w:tcPr>
            <w:tcW w:w="1022" w:type="dxa"/>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4.43862</w:t>
            </w:r>
          </w:p>
        </w:tc>
        <w:tc>
          <w:tcPr>
            <w:tcW w:w="994" w:type="dxa"/>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26.22</w:t>
            </w:r>
          </w:p>
        </w:tc>
        <w:tc>
          <w:tcPr>
            <w:tcW w:w="993" w:type="dxa"/>
            <w:vMerge/>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p>
        </w:tc>
      </w:tr>
      <w:tr w:rsidR="00292B46" w:rsidRPr="00CF3812" w:rsidTr="00134E59">
        <w:trPr>
          <w:trHeight w:val="20"/>
          <w:jc w:val="center"/>
        </w:trPr>
        <w:tc>
          <w:tcPr>
            <w:tcW w:w="1083" w:type="dxa"/>
            <w:tcBorders>
              <w:left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 shape</w:t>
            </w:r>
          </w:p>
        </w:tc>
        <w:tc>
          <w:tcPr>
            <w:tcW w:w="1019"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3</w:t>
            </w:r>
          </w:p>
        </w:tc>
        <w:tc>
          <w:tcPr>
            <w:tcW w:w="96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26"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0.534014</w:t>
            </w:r>
          </w:p>
        </w:tc>
        <w:tc>
          <w:tcPr>
            <w:tcW w:w="1136"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2.06014</w:t>
            </w:r>
          </w:p>
        </w:tc>
        <w:tc>
          <w:tcPr>
            <w:tcW w:w="1239"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0.14278</w:t>
            </w:r>
          </w:p>
        </w:tc>
        <w:tc>
          <w:tcPr>
            <w:tcW w:w="1022"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1.79102</w:t>
            </w:r>
          </w:p>
        </w:tc>
        <w:tc>
          <w:tcPr>
            <w:tcW w:w="99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25.22</w:t>
            </w:r>
          </w:p>
        </w:tc>
        <w:tc>
          <w:tcPr>
            <w:tcW w:w="993" w:type="dxa"/>
            <w:vMerge w:val="restart"/>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0.336</w:t>
            </w:r>
          </w:p>
        </w:tc>
      </w:tr>
      <w:tr w:rsidR="00292B46" w:rsidRPr="00CF3812" w:rsidTr="00134E59">
        <w:trPr>
          <w:trHeight w:val="20"/>
          <w:jc w:val="center"/>
        </w:trPr>
        <w:tc>
          <w:tcPr>
            <w:tcW w:w="1083" w:type="dxa"/>
            <w:tcBorders>
              <w:left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p>
        </w:tc>
        <w:tc>
          <w:tcPr>
            <w:tcW w:w="1019"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5</w:t>
            </w:r>
          </w:p>
        </w:tc>
        <w:tc>
          <w:tcPr>
            <w:tcW w:w="96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26"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0.662001</w:t>
            </w:r>
          </w:p>
        </w:tc>
        <w:tc>
          <w:tcPr>
            <w:tcW w:w="1136" w:type="dxa"/>
            <w:gridSpan w:val="2"/>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1.89163</w:t>
            </w:r>
          </w:p>
        </w:tc>
        <w:tc>
          <w:tcPr>
            <w:tcW w:w="1239"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0.75426</w:t>
            </w:r>
          </w:p>
        </w:tc>
        <w:tc>
          <w:tcPr>
            <w:tcW w:w="1022"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1.0225</w:t>
            </w:r>
          </w:p>
        </w:tc>
        <w:tc>
          <w:tcPr>
            <w:tcW w:w="994" w:type="dxa"/>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28.92</w:t>
            </w:r>
          </w:p>
        </w:tc>
        <w:tc>
          <w:tcPr>
            <w:tcW w:w="993" w:type="dxa"/>
            <w:vMerge/>
          </w:tcPr>
          <w:p w:rsidR="00292B46" w:rsidRPr="00CF3812" w:rsidRDefault="00292B46" w:rsidP="00CF3812">
            <w:pPr>
              <w:spacing w:before="240" w:line="276" w:lineRule="auto"/>
              <w:jc w:val="both"/>
              <w:rPr>
                <w:rFonts w:ascii="Times New Roman" w:hAnsi="Times New Roman" w:cs="Times New Roman"/>
                <w:sz w:val="20"/>
                <w:szCs w:val="20"/>
              </w:rPr>
            </w:pPr>
          </w:p>
        </w:tc>
      </w:tr>
      <w:tr w:rsidR="00292B46" w:rsidRPr="00CF3812" w:rsidTr="00134E59">
        <w:trPr>
          <w:trHeight w:val="20"/>
          <w:jc w:val="center"/>
        </w:trPr>
        <w:tc>
          <w:tcPr>
            <w:tcW w:w="1083" w:type="dxa"/>
            <w:tcBorders>
              <w:left w:val="single" w:sz="4" w:space="0" w:color="auto"/>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p>
        </w:tc>
        <w:tc>
          <w:tcPr>
            <w:tcW w:w="1019" w:type="dxa"/>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7</w:t>
            </w:r>
          </w:p>
        </w:tc>
        <w:tc>
          <w:tcPr>
            <w:tcW w:w="964" w:type="dxa"/>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20</w:t>
            </w:r>
          </w:p>
        </w:tc>
        <w:tc>
          <w:tcPr>
            <w:tcW w:w="1126" w:type="dxa"/>
            <w:gridSpan w:val="2"/>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0.512006</w:t>
            </w:r>
          </w:p>
        </w:tc>
        <w:tc>
          <w:tcPr>
            <w:tcW w:w="1136" w:type="dxa"/>
            <w:gridSpan w:val="2"/>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3.11866</w:t>
            </w:r>
          </w:p>
        </w:tc>
        <w:tc>
          <w:tcPr>
            <w:tcW w:w="1239" w:type="dxa"/>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0.61397</w:t>
            </w:r>
          </w:p>
        </w:tc>
        <w:tc>
          <w:tcPr>
            <w:tcW w:w="1022" w:type="dxa"/>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1.30523</w:t>
            </w:r>
          </w:p>
        </w:tc>
        <w:tc>
          <w:tcPr>
            <w:tcW w:w="994" w:type="dxa"/>
            <w:tcBorders>
              <w:bottom w:val="single" w:sz="4" w:space="0" w:color="auto"/>
            </w:tcBorders>
          </w:tcPr>
          <w:p w:rsidR="00292B46" w:rsidRPr="00CF3812" w:rsidRDefault="00292B46" w:rsidP="00134E59">
            <w:pPr>
              <w:spacing w:before="240" w:line="276" w:lineRule="auto"/>
              <w:jc w:val="center"/>
              <w:rPr>
                <w:rFonts w:ascii="Times New Roman" w:hAnsi="Times New Roman" w:cs="Times New Roman"/>
                <w:sz w:val="20"/>
                <w:szCs w:val="20"/>
              </w:rPr>
            </w:pPr>
            <w:r w:rsidRPr="00CF3812">
              <w:rPr>
                <w:rFonts w:ascii="Times New Roman" w:hAnsi="Times New Roman" w:cs="Times New Roman"/>
                <w:sz w:val="20"/>
                <w:szCs w:val="20"/>
              </w:rPr>
              <w:t>26.06</w:t>
            </w:r>
          </w:p>
        </w:tc>
        <w:tc>
          <w:tcPr>
            <w:tcW w:w="993" w:type="dxa"/>
            <w:vMerge/>
            <w:tcBorders>
              <w:bottom w:val="single" w:sz="4" w:space="0" w:color="auto"/>
            </w:tcBorders>
          </w:tcPr>
          <w:p w:rsidR="00292B46" w:rsidRPr="00CF3812" w:rsidRDefault="00292B46" w:rsidP="00CF3812">
            <w:pPr>
              <w:spacing w:before="240" w:line="276" w:lineRule="auto"/>
              <w:jc w:val="both"/>
              <w:rPr>
                <w:rFonts w:ascii="Times New Roman" w:hAnsi="Times New Roman" w:cs="Times New Roman"/>
                <w:sz w:val="20"/>
                <w:szCs w:val="20"/>
              </w:rPr>
            </w:pPr>
          </w:p>
        </w:tc>
      </w:tr>
    </w:tbl>
    <w:p w:rsidR="0084386F" w:rsidRPr="00CF3812" w:rsidRDefault="0084386F" w:rsidP="00CF3812">
      <w:pPr>
        <w:spacing w:before="240" w:after="0"/>
        <w:jc w:val="both"/>
        <w:rPr>
          <w:rFonts w:ascii="Times New Roman" w:hAnsi="Times New Roman" w:cs="Times New Roman"/>
          <w:sz w:val="20"/>
          <w:szCs w:val="20"/>
        </w:rPr>
      </w:pPr>
    </w:p>
    <w:p w:rsidR="00CF3812" w:rsidRPr="00CF3812" w:rsidRDefault="00CF3812" w:rsidP="00CF3812">
      <w:pPr>
        <w:spacing w:before="240" w:after="0"/>
        <w:jc w:val="both"/>
        <w:rPr>
          <w:rFonts w:ascii="Times New Roman" w:hAnsi="Times New Roman" w:cs="Times New Roman"/>
          <w:sz w:val="20"/>
          <w:szCs w:val="20"/>
        </w:rPr>
      </w:pPr>
    </w:p>
    <w:p w:rsidR="00134E59" w:rsidRDefault="00CF3812" w:rsidP="00CF3812">
      <w:pPr>
        <w:spacing w:before="240" w:after="0"/>
        <w:jc w:val="both"/>
        <w:rPr>
          <w:rFonts w:ascii="Times New Roman" w:hAnsi="Times New Roman" w:cs="Times New Roman"/>
          <w:sz w:val="20"/>
          <w:szCs w:val="20"/>
        </w:rPr>
      </w:pPr>
      <w:r w:rsidRPr="00CF3812">
        <w:rPr>
          <w:rFonts w:ascii="Times New Roman" w:hAnsi="Times New Roman" w:cs="Times New Roman"/>
          <w:sz w:val="20"/>
          <w:szCs w:val="20"/>
        </w:rPr>
        <w:tab/>
      </w:r>
    </w:p>
    <w:p w:rsidR="00CF3812" w:rsidRPr="00CF3812" w:rsidRDefault="00CF3812" w:rsidP="00134E59">
      <w:pPr>
        <w:spacing w:before="240" w:after="0"/>
        <w:jc w:val="center"/>
        <w:rPr>
          <w:rFonts w:ascii="Times New Roman" w:hAnsi="Times New Roman" w:cs="Times New Roman"/>
          <w:b/>
          <w:sz w:val="20"/>
          <w:szCs w:val="20"/>
        </w:rPr>
      </w:pPr>
      <w:r w:rsidRPr="00CF3812">
        <w:rPr>
          <w:rFonts w:ascii="Times New Roman" w:hAnsi="Times New Roman" w:cs="Times New Roman"/>
          <w:b/>
          <w:sz w:val="20"/>
          <w:szCs w:val="20"/>
        </w:rPr>
        <w:lastRenderedPageBreak/>
        <w:t>NT USED</w:t>
      </w:r>
    </w:p>
    <w:p w:rsidR="00CF3812" w:rsidRPr="00CF3812" w:rsidRDefault="00CF3812" w:rsidP="00134E59">
      <w:pPr>
        <w:tabs>
          <w:tab w:val="left" w:pos="3705"/>
        </w:tabs>
        <w:spacing w:before="240" w:after="0"/>
        <w:jc w:val="center"/>
        <w:rPr>
          <w:rFonts w:ascii="Times New Roman" w:hAnsi="Times New Roman" w:cs="Times New Roman"/>
          <w:sz w:val="20"/>
          <w:szCs w:val="20"/>
        </w:rPr>
      </w:pPr>
      <w:r w:rsidRPr="00CF3812">
        <w:rPr>
          <w:rFonts w:ascii="Times New Roman" w:hAnsi="Times New Roman" w:cs="Times New Roman"/>
          <w:noProof/>
          <w:sz w:val="20"/>
          <w:szCs w:val="20"/>
          <w:lang w:val="en-IN" w:eastAsia="en-IN"/>
        </w:rPr>
        <w:drawing>
          <wp:inline distT="0" distB="0" distL="0" distR="0">
            <wp:extent cx="3073822" cy="2305878"/>
            <wp:effectExtent l="0" t="0" r="0" b="0"/>
            <wp:docPr id="2" name="Picture 84" descr="A picture containing indoor, wall, appli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A picture containing indoor, wall, applianc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78043" cy="2309044"/>
                    </a:xfrm>
                    <a:prstGeom prst="rect">
                      <a:avLst/>
                    </a:prstGeom>
                    <a:noFill/>
                    <a:ln>
                      <a:noFill/>
                    </a:ln>
                  </pic:spPr>
                </pic:pic>
              </a:graphicData>
            </a:graphic>
          </wp:inline>
        </w:drawing>
      </w:r>
    </w:p>
    <w:p w:rsidR="00CF3812" w:rsidRPr="00134E59" w:rsidRDefault="00CF3812" w:rsidP="00134E59">
      <w:pPr>
        <w:spacing w:before="240" w:after="0"/>
        <w:jc w:val="center"/>
        <w:rPr>
          <w:rFonts w:ascii="Times New Roman" w:hAnsi="Times New Roman" w:cs="Times New Roman"/>
          <w:b/>
          <w:bCs/>
          <w:sz w:val="20"/>
          <w:szCs w:val="20"/>
        </w:rPr>
      </w:pPr>
      <w:bookmarkStart w:id="0" w:name="_Hlk93173518"/>
      <w:bookmarkStart w:id="1" w:name="_Hlk93173519"/>
      <w:r w:rsidRPr="00CF3812">
        <w:rPr>
          <w:rFonts w:ascii="Times New Roman" w:hAnsi="Times New Roman" w:cs="Times New Roman"/>
          <w:b/>
          <w:bCs/>
          <w:sz w:val="20"/>
          <w:szCs w:val="20"/>
        </w:rPr>
        <w:t>Fig. 1: Cone Beam Computed Tomography</w:t>
      </w:r>
      <w:bookmarkEnd w:id="0"/>
      <w:bookmarkEnd w:id="1"/>
    </w:p>
    <w:p w:rsidR="00CF3812" w:rsidRPr="00CF3812" w:rsidRDefault="00CF3812" w:rsidP="00134E59">
      <w:pPr>
        <w:spacing w:before="240" w:after="0"/>
        <w:jc w:val="center"/>
        <w:rPr>
          <w:rFonts w:ascii="Times New Roman" w:hAnsi="Times New Roman" w:cs="Times New Roman"/>
          <w:sz w:val="20"/>
          <w:szCs w:val="20"/>
        </w:rPr>
      </w:pPr>
      <w:r w:rsidRPr="00CF3812">
        <w:rPr>
          <w:rFonts w:ascii="Times New Roman" w:hAnsi="Times New Roman" w:cs="Times New Roman"/>
          <w:noProof/>
          <w:sz w:val="20"/>
          <w:szCs w:val="20"/>
          <w:lang w:val="en-IN" w:eastAsia="en-IN"/>
        </w:rPr>
        <w:drawing>
          <wp:inline distT="0" distB="0" distL="0" distR="0">
            <wp:extent cx="2971800" cy="2674620"/>
            <wp:effectExtent l="1905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971800" cy="2674620"/>
                    </a:xfrm>
                    <a:prstGeom prst="rect">
                      <a:avLst/>
                    </a:prstGeom>
                    <a:noFill/>
                    <a:ln w="9525">
                      <a:noFill/>
                      <a:miter lim="800000"/>
                      <a:headEnd/>
                      <a:tailEnd/>
                    </a:ln>
                  </pic:spPr>
                </pic:pic>
              </a:graphicData>
            </a:graphic>
          </wp:inline>
        </w:drawing>
      </w:r>
      <w:r w:rsidRPr="00CF3812">
        <w:rPr>
          <w:rFonts w:ascii="Times New Roman" w:hAnsi="Times New Roman" w:cs="Times New Roman"/>
          <w:sz w:val="20"/>
          <w:szCs w:val="20"/>
        </w:rPr>
        <w:t xml:space="preserve">                                                        </w:t>
      </w:r>
      <w:r w:rsidR="00134E59">
        <w:rPr>
          <w:rFonts w:ascii="Times New Roman" w:hAnsi="Times New Roman" w:cs="Times New Roman"/>
          <w:sz w:val="20"/>
          <w:szCs w:val="20"/>
        </w:rPr>
        <w:t xml:space="preserve">                            </w:t>
      </w:r>
      <w:bookmarkStart w:id="2" w:name="_Hlk93173590"/>
      <w:r w:rsidRPr="00CF3812">
        <w:rPr>
          <w:rFonts w:ascii="Times New Roman" w:hAnsi="Times New Roman" w:cs="Times New Roman"/>
          <w:b/>
          <w:bCs/>
          <w:sz w:val="20"/>
          <w:szCs w:val="20"/>
        </w:rPr>
        <w:t>Fig. 6    Collected test sample teeth</w:t>
      </w:r>
    </w:p>
    <w:p w:rsidR="00CF3812" w:rsidRPr="00CF3812" w:rsidRDefault="00CF3812" w:rsidP="00134E59">
      <w:pPr>
        <w:spacing w:before="240" w:after="0"/>
        <w:jc w:val="center"/>
        <w:rPr>
          <w:rFonts w:ascii="Times New Roman" w:hAnsi="Times New Roman" w:cs="Times New Roman"/>
          <w:b/>
          <w:bCs/>
          <w:sz w:val="20"/>
          <w:szCs w:val="20"/>
        </w:rPr>
      </w:pPr>
      <w:bookmarkStart w:id="3" w:name="_Hlk93173631"/>
      <w:bookmarkStart w:id="4" w:name="_Hlk93173632"/>
      <w:bookmarkEnd w:id="2"/>
      <w:r w:rsidRPr="00CF3812">
        <w:rPr>
          <w:rFonts w:ascii="Times New Roman" w:hAnsi="Times New Roman" w:cs="Times New Roman"/>
          <w:b/>
          <w:bCs/>
          <w:noProof/>
          <w:sz w:val="20"/>
          <w:szCs w:val="20"/>
          <w:lang w:val="en-IN" w:eastAsia="en-IN"/>
        </w:rPr>
        <w:drawing>
          <wp:inline distT="0" distB="0" distL="0" distR="0">
            <wp:extent cx="3215640" cy="2353424"/>
            <wp:effectExtent l="19050" t="0" r="381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215640" cy="2353424"/>
                    </a:xfrm>
                    <a:prstGeom prst="rect">
                      <a:avLst/>
                    </a:prstGeom>
                    <a:noFill/>
                    <a:ln w="9525">
                      <a:noFill/>
                      <a:miter lim="800000"/>
                      <a:headEnd/>
                      <a:tailEnd/>
                    </a:ln>
                  </pic:spPr>
                </pic:pic>
              </a:graphicData>
            </a:graphic>
          </wp:inline>
        </w:drawing>
      </w:r>
    </w:p>
    <w:bookmarkEnd w:id="3"/>
    <w:bookmarkEnd w:id="4"/>
    <w:p w:rsidR="00134E59" w:rsidRDefault="00CF3812" w:rsidP="00134E59">
      <w:pPr>
        <w:spacing w:before="240" w:after="0"/>
        <w:jc w:val="center"/>
        <w:rPr>
          <w:rFonts w:ascii="Times New Roman" w:hAnsi="Times New Roman" w:cs="Times New Roman"/>
          <w:sz w:val="20"/>
          <w:szCs w:val="20"/>
        </w:rPr>
      </w:pPr>
      <w:r w:rsidRPr="00CF3812">
        <w:rPr>
          <w:rFonts w:ascii="Times New Roman" w:hAnsi="Times New Roman" w:cs="Times New Roman"/>
          <w:b/>
          <w:bCs/>
          <w:sz w:val="20"/>
          <w:szCs w:val="20"/>
        </w:rPr>
        <w:t>Fig. 11 X Smart Plus Endo motor</w:t>
      </w:r>
    </w:p>
    <w:p w:rsidR="00CF3812" w:rsidRPr="00134E59" w:rsidRDefault="00CF3812" w:rsidP="00134E59">
      <w:pPr>
        <w:spacing w:before="240" w:after="0"/>
        <w:jc w:val="center"/>
        <w:rPr>
          <w:rFonts w:ascii="Times New Roman" w:hAnsi="Times New Roman" w:cs="Times New Roman"/>
          <w:b/>
          <w:bCs/>
          <w:sz w:val="20"/>
          <w:szCs w:val="20"/>
        </w:rPr>
      </w:pPr>
      <w:r w:rsidRPr="00134E59">
        <w:rPr>
          <w:rFonts w:ascii="Times New Roman" w:hAnsi="Times New Roman" w:cs="Times New Roman"/>
          <w:b/>
          <w:bCs/>
          <w:sz w:val="20"/>
          <w:szCs w:val="20"/>
        </w:rPr>
        <w:lastRenderedPageBreak/>
        <w:t>GROUP 1: Wave One Gold (n=20)</w:t>
      </w:r>
    </w:p>
    <w:p w:rsidR="00CF3812" w:rsidRPr="00CF3812" w:rsidRDefault="00CF3812" w:rsidP="00134E59">
      <w:pPr>
        <w:spacing w:before="240" w:after="0"/>
        <w:jc w:val="center"/>
        <w:rPr>
          <w:rFonts w:ascii="Times New Roman" w:hAnsi="Times New Roman" w:cs="Times New Roman"/>
          <w:sz w:val="20"/>
          <w:szCs w:val="20"/>
        </w:rPr>
      </w:pPr>
      <w:r w:rsidRPr="00CF3812">
        <w:rPr>
          <w:rFonts w:ascii="Times New Roman" w:hAnsi="Times New Roman" w:cs="Times New Roman"/>
          <w:noProof/>
          <w:sz w:val="20"/>
          <w:szCs w:val="20"/>
          <w:lang w:val="en-IN" w:eastAsia="en-IN"/>
        </w:rPr>
        <w:drawing>
          <wp:inline distT="0" distB="0" distL="0" distR="0">
            <wp:extent cx="1493520" cy="217932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93520" cy="2179320"/>
                    </a:xfrm>
                    <a:prstGeom prst="rect">
                      <a:avLst/>
                    </a:prstGeom>
                    <a:noFill/>
                    <a:ln w="9525">
                      <a:noFill/>
                      <a:miter lim="800000"/>
                      <a:headEnd/>
                      <a:tailEnd/>
                    </a:ln>
                  </pic:spPr>
                </pic:pic>
              </a:graphicData>
            </a:graphic>
          </wp:inline>
        </w:drawing>
      </w:r>
    </w:p>
    <w:p w:rsidR="00CF3812" w:rsidRPr="00134E59" w:rsidRDefault="00CF3812" w:rsidP="00134E59">
      <w:pPr>
        <w:spacing w:before="240" w:after="0"/>
        <w:jc w:val="center"/>
        <w:rPr>
          <w:rFonts w:ascii="Times New Roman" w:hAnsi="Times New Roman" w:cs="Times New Roman"/>
          <w:b/>
          <w:bCs/>
          <w:sz w:val="20"/>
          <w:szCs w:val="20"/>
        </w:rPr>
      </w:pPr>
      <w:r w:rsidRPr="00134E59">
        <w:rPr>
          <w:rFonts w:ascii="Times New Roman" w:hAnsi="Times New Roman" w:cs="Times New Roman"/>
          <w:b/>
          <w:bCs/>
          <w:sz w:val="20"/>
          <w:szCs w:val="20"/>
        </w:rPr>
        <w:t>Measurement Before canal preparation</w:t>
      </w:r>
    </w:p>
    <w:p w:rsidR="00CF3812" w:rsidRPr="00CF3812" w:rsidRDefault="00CF3812" w:rsidP="00134E59">
      <w:pPr>
        <w:spacing w:before="240" w:after="0"/>
        <w:jc w:val="center"/>
        <w:rPr>
          <w:rFonts w:ascii="Times New Roman" w:hAnsi="Times New Roman" w:cs="Times New Roman"/>
          <w:sz w:val="20"/>
          <w:szCs w:val="20"/>
        </w:rPr>
      </w:pPr>
      <w:r w:rsidRPr="00CF3812">
        <w:rPr>
          <w:rFonts w:ascii="Times New Roman" w:hAnsi="Times New Roman" w:cs="Times New Roman"/>
          <w:noProof/>
          <w:sz w:val="20"/>
          <w:szCs w:val="20"/>
          <w:lang w:val="en-IN" w:eastAsia="en-IN"/>
        </w:rPr>
        <w:drawing>
          <wp:inline distT="0" distB="0" distL="0" distR="0">
            <wp:extent cx="1775460" cy="227076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775460" cy="2270760"/>
                    </a:xfrm>
                    <a:prstGeom prst="rect">
                      <a:avLst/>
                    </a:prstGeom>
                    <a:noFill/>
                    <a:ln w="9525">
                      <a:noFill/>
                      <a:miter lim="800000"/>
                      <a:headEnd/>
                      <a:tailEnd/>
                    </a:ln>
                  </pic:spPr>
                </pic:pic>
              </a:graphicData>
            </a:graphic>
          </wp:inline>
        </w:drawing>
      </w:r>
    </w:p>
    <w:p w:rsidR="00CF3812" w:rsidRPr="00134E59" w:rsidRDefault="00CF3812" w:rsidP="00134E59">
      <w:pPr>
        <w:spacing w:before="240" w:after="0"/>
        <w:jc w:val="center"/>
        <w:rPr>
          <w:rFonts w:ascii="Times New Roman" w:hAnsi="Times New Roman" w:cs="Times New Roman"/>
          <w:b/>
          <w:bCs/>
          <w:sz w:val="20"/>
          <w:szCs w:val="20"/>
        </w:rPr>
      </w:pPr>
      <w:r w:rsidRPr="00134E59">
        <w:rPr>
          <w:rFonts w:ascii="Times New Roman" w:hAnsi="Times New Roman" w:cs="Times New Roman"/>
          <w:b/>
          <w:bCs/>
          <w:sz w:val="20"/>
          <w:szCs w:val="20"/>
        </w:rPr>
        <w:t>Measurement after canal preparation</w:t>
      </w:r>
    </w:p>
    <w:p w:rsidR="00134E59" w:rsidRDefault="00134E59" w:rsidP="00CF3812">
      <w:pPr>
        <w:spacing w:before="240" w:after="0"/>
        <w:jc w:val="both"/>
        <w:rPr>
          <w:rFonts w:ascii="Times New Roman" w:hAnsi="Times New Roman" w:cs="Times New Roman"/>
          <w:b/>
          <w:sz w:val="24"/>
          <w:szCs w:val="24"/>
        </w:rPr>
        <w:sectPr w:rsidR="00134E59" w:rsidSect="00134E59">
          <w:type w:val="continuous"/>
          <w:pgSz w:w="11907" w:h="16839" w:code="9"/>
          <w:pgMar w:top="1440" w:right="1440" w:bottom="1440" w:left="1440" w:header="720" w:footer="720" w:gutter="0"/>
          <w:cols w:space="720"/>
          <w:docGrid w:linePitch="360"/>
        </w:sectPr>
      </w:pPr>
    </w:p>
    <w:p w:rsidR="00891F56" w:rsidRPr="00134E59" w:rsidRDefault="00891F56" w:rsidP="00CF3812">
      <w:pPr>
        <w:spacing w:before="240" w:after="0"/>
        <w:jc w:val="both"/>
        <w:rPr>
          <w:rFonts w:ascii="Times New Roman" w:hAnsi="Times New Roman" w:cs="Times New Roman"/>
          <w:b/>
          <w:sz w:val="24"/>
          <w:szCs w:val="24"/>
        </w:rPr>
      </w:pPr>
      <w:r w:rsidRPr="00134E59">
        <w:rPr>
          <w:rFonts w:ascii="Times New Roman" w:hAnsi="Times New Roman" w:cs="Times New Roman"/>
          <w:b/>
          <w:sz w:val="24"/>
          <w:szCs w:val="24"/>
        </w:rPr>
        <w:lastRenderedPageBreak/>
        <w:t>Discussion:</w:t>
      </w:r>
    </w:p>
    <w:p w:rsidR="00DB569B" w:rsidRPr="00CF3812" w:rsidRDefault="001D185D" w:rsidP="00CF3812">
      <w:pPr>
        <w:spacing w:before="240" w:after="0"/>
        <w:jc w:val="both"/>
        <w:rPr>
          <w:rFonts w:ascii="Times New Roman" w:hAnsi="Times New Roman" w:cs="Times New Roman"/>
          <w:sz w:val="20"/>
          <w:szCs w:val="20"/>
        </w:rPr>
      </w:pPr>
      <w:r w:rsidRPr="00CF3812">
        <w:rPr>
          <w:rFonts w:ascii="Times New Roman" w:hAnsi="Times New Roman" w:cs="Times New Roman"/>
          <w:sz w:val="20"/>
          <w:szCs w:val="20"/>
        </w:rPr>
        <w:t xml:space="preserve">Endodontic cleaning and shaping are challenging procedures due to the variations in root canal anatomy. Root canal shaping influences the subsequent steps of root canal irrigation and filling. Ideally canal shaping should create a continuous tapered preparation from crown to apex sustaining actual path and keeping the foramen size as small as possible. </w:t>
      </w:r>
      <w:r w:rsidRPr="00CF3812">
        <w:rPr>
          <w:rFonts w:ascii="Times New Roman" w:hAnsi="Times New Roman" w:cs="Times New Roman"/>
          <w:sz w:val="20"/>
          <w:szCs w:val="20"/>
          <w:vertAlign w:val="superscript"/>
        </w:rPr>
        <w:t>1</w:t>
      </w:r>
      <w:r w:rsidRPr="00CF3812">
        <w:rPr>
          <w:rFonts w:ascii="Times New Roman" w:hAnsi="Times New Roman" w:cs="Times New Roman"/>
          <w:sz w:val="20"/>
          <w:szCs w:val="20"/>
        </w:rPr>
        <w:t xml:space="preserve"> Transportation is most common mishap during instrumentation of curved canals. Transportation in the apex of the root canal promotes harbouring of debris and residual microorganisms resulting in insufficient debridement of the canal. </w:t>
      </w:r>
      <w:r w:rsidRPr="00CF3812">
        <w:rPr>
          <w:rFonts w:ascii="Times New Roman" w:hAnsi="Times New Roman" w:cs="Times New Roman"/>
          <w:sz w:val="20"/>
          <w:szCs w:val="20"/>
          <w:vertAlign w:val="superscript"/>
        </w:rPr>
        <w:t>7</w:t>
      </w:r>
      <w:r w:rsidRPr="00CF3812">
        <w:rPr>
          <w:rFonts w:ascii="Times New Roman" w:hAnsi="Times New Roman" w:cs="Times New Roman"/>
          <w:sz w:val="20"/>
          <w:szCs w:val="20"/>
        </w:rPr>
        <w:t xml:space="preserve"> Hence, this study was conducted to measure and compare canal transportation and centering ratio of WaveOne GOLD, Reciproc Blue and TwoShape file systems </w:t>
      </w:r>
      <w:r w:rsidRPr="00CF3812">
        <w:rPr>
          <w:rFonts w:ascii="Times New Roman" w:hAnsi="Times New Roman" w:cs="Times New Roman"/>
          <w:sz w:val="20"/>
          <w:szCs w:val="20"/>
        </w:rPr>
        <w:lastRenderedPageBreak/>
        <w:t>using Cone Beam Computed Tomography and exporting images into Adobe photoshop software.</w:t>
      </w:r>
    </w:p>
    <w:p w:rsidR="001D185D" w:rsidRPr="00CF3812" w:rsidRDefault="001D185D" w:rsidP="00CF3812">
      <w:pPr>
        <w:spacing w:before="240" w:after="0"/>
        <w:jc w:val="both"/>
        <w:rPr>
          <w:rFonts w:ascii="Times New Roman" w:hAnsi="Times New Roman" w:cs="Times New Roman"/>
          <w:sz w:val="20"/>
          <w:szCs w:val="20"/>
          <w:vertAlign w:val="superscript"/>
        </w:rPr>
      </w:pPr>
      <w:r w:rsidRPr="00CF3812">
        <w:rPr>
          <w:rFonts w:ascii="Times New Roman" w:hAnsi="Times New Roman" w:cs="Times New Roman"/>
          <w:sz w:val="20"/>
          <w:szCs w:val="20"/>
        </w:rPr>
        <w:t>In the present study, the comparison of canal transportation between the study groups at various levels and the results are statistically insignificant. There were no significant differences in canal transportation between groups at any of the levels studied. However, less canal transportation was observed with Wave One Gold at levels 3 and 5 (.075, 0.077, respectively) followed by Reciproc Blue (0.078, 0.098, at levels 3 and 5, respectively) and 2 Shape (0.149, 0.188 at levels 3 and 5, respectively). At level 7, less canal transportation was observed in the 2 Shape group (0.091) compared to Wave One Gold (0.093) and Reciproc Blue (0.1). A study by HAGE W, Zogheib C, Bukiet F et a</w:t>
      </w:r>
      <w:r w:rsidR="006D3B5A" w:rsidRPr="00CF3812">
        <w:rPr>
          <w:rFonts w:ascii="Times New Roman" w:hAnsi="Times New Roman" w:cs="Times New Roman"/>
          <w:sz w:val="20"/>
          <w:szCs w:val="20"/>
        </w:rPr>
        <w:t>l (2020)</w:t>
      </w:r>
      <w:r w:rsidRPr="00CF3812">
        <w:rPr>
          <w:rFonts w:ascii="Times New Roman" w:hAnsi="Times New Roman" w:cs="Times New Roman"/>
          <w:sz w:val="20"/>
          <w:szCs w:val="20"/>
        </w:rPr>
        <w:t xml:space="preserve"> conducted an invitro study to evaluate canal shaping ability of Reciproc and RB </w:t>
      </w:r>
      <w:r w:rsidRPr="00CF3812">
        <w:rPr>
          <w:rFonts w:ascii="Times New Roman" w:hAnsi="Times New Roman" w:cs="Times New Roman"/>
          <w:sz w:val="20"/>
          <w:szCs w:val="20"/>
        </w:rPr>
        <w:lastRenderedPageBreak/>
        <w:t>systems in curved roots, prior use of PathFile by using CBCT. One twenty curved root canals from mandibular and maxillary premolars were taken and divided into four groups n=30. Reciproc R 25 group; PathFile+ Reciproc 25 group; Reciproc blue group; PathFile + Reciproc blue 25. Samples were mounted in silicon impression material and subjected to CBCT imaging at 3, 9,15mm pre and post operatively. There was less transportation and good centering ability when path file was used in Re</w:t>
      </w:r>
      <w:r w:rsidR="006D3B5A" w:rsidRPr="00CF3812">
        <w:rPr>
          <w:rFonts w:ascii="Times New Roman" w:hAnsi="Times New Roman" w:cs="Times New Roman"/>
          <w:sz w:val="20"/>
          <w:szCs w:val="20"/>
        </w:rPr>
        <w:t xml:space="preserve">ciproc blue 25 and Reciproc 25. </w:t>
      </w:r>
      <w:r w:rsidR="006D3B5A" w:rsidRPr="00CF3812">
        <w:rPr>
          <w:rFonts w:ascii="Times New Roman" w:hAnsi="Times New Roman" w:cs="Times New Roman"/>
          <w:sz w:val="20"/>
          <w:szCs w:val="20"/>
          <w:vertAlign w:val="superscript"/>
        </w:rPr>
        <w:t>8</w:t>
      </w:r>
    </w:p>
    <w:p w:rsidR="00DB569B" w:rsidRPr="00CF3812" w:rsidRDefault="001D185D" w:rsidP="00CF3812">
      <w:pPr>
        <w:spacing w:before="240" w:after="0"/>
        <w:jc w:val="both"/>
        <w:rPr>
          <w:rFonts w:ascii="Times New Roman" w:hAnsi="Times New Roman" w:cs="Times New Roman"/>
          <w:sz w:val="20"/>
          <w:szCs w:val="20"/>
        </w:rPr>
      </w:pPr>
      <w:r w:rsidRPr="00CF3812">
        <w:rPr>
          <w:rFonts w:ascii="Times New Roman" w:hAnsi="Times New Roman" w:cs="Times New Roman"/>
          <w:sz w:val="20"/>
          <w:szCs w:val="20"/>
        </w:rPr>
        <w:t>In the present study, intra group comparison revealed that 2 shape at level 5 showed more centering ability (0.662) however 2 Shape showed least centering ability at 7mm (0.512). Reciproc blue at level 5 showed more centering ability (0.754) however Reciproc blue showed least centering ability at 3mm (0.484). WaveOne Gold at level 5 showed more centering ability (0.77), and least centering ability was shown at 3mm (0.528).</w:t>
      </w:r>
      <w:r w:rsidR="006D3B5A" w:rsidRPr="00CF3812">
        <w:rPr>
          <w:rFonts w:ascii="Times New Roman" w:hAnsi="Times New Roman" w:cs="Times New Roman"/>
          <w:sz w:val="20"/>
          <w:szCs w:val="20"/>
        </w:rPr>
        <w:t xml:space="preserve"> Elsaka, S.E. Elnaghy, A.M et al (2017)15 conducted a study and compared Torsional and bending resistance of WOG, Reciproc and Twisted adaptive files. Twenty instruments per group were included in each group. WaveOne Gold group, Reciproc group and Twisted file adaptive. In WOG group primary file size 25, with taper of 0.07. In Reciproc group, size of 25 with taper 0.08. In Twisted file adaptive, size of 25 with taper 0.08 was used. Stereo microscope 20x magnification was used to examine the instruments before conducting the test. Torsional resistance was tested on custom metal blocks containing cubical hole(3mmx3mmx3mm). 3mm tip of each instrument was secured tightly by filling the mould with light cured resin composite. A torsion tester was applied at 2 rpm rotation until the instrument fractured and maximum torsional load was noted. Universal testing machine was used to test bending resistance. Electron microscopy was used to examine the fractured instruments. The fractured instruments were fixed on metallic stub and evaluated at different magnifications. (250 ×500 × and 1000 x). They concluded that WaveOne Gold had higher resistance to torsional stress and flexibility when compared to Twisted file adaptive files and Reciproc. </w:t>
      </w:r>
      <w:r w:rsidR="006D3B5A" w:rsidRPr="00CF3812">
        <w:rPr>
          <w:rFonts w:ascii="Times New Roman" w:hAnsi="Times New Roman" w:cs="Times New Roman"/>
          <w:sz w:val="20"/>
          <w:szCs w:val="20"/>
          <w:vertAlign w:val="superscript"/>
        </w:rPr>
        <w:t>9</w:t>
      </w:r>
      <w:r w:rsidR="00C302B7" w:rsidRPr="00CF3812">
        <w:rPr>
          <w:rFonts w:ascii="Times New Roman" w:hAnsi="Times New Roman" w:cs="Times New Roman"/>
          <w:sz w:val="20"/>
          <w:szCs w:val="20"/>
        </w:rPr>
        <w:t xml:space="preserve"> Kataiaa Mohamed Medat, Roshdy Nehal Nabil, Nagy Mohamed Mokhtar (2018) 17 evaluated and compared shaping abilities of WOG, Reciproc Blue in reciprocation and counter clockwise rotation, and also time attained for full working length. Fifty- Two canals in resin </w:t>
      </w:r>
      <w:r w:rsidR="00C302B7" w:rsidRPr="00CF3812">
        <w:rPr>
          <w:rFonts w:ascii="Times New Roman" w:hAnsi="Times New Roman" w:cs="Times New Roman"/>
          <w:sz w:val="20"/>
          <w:szCs w:val="20"/>
        </w:rPr>
        <w:lastRenderedPageBreak/>
        <w:t>blocks were mounted with angle of curvature 30 degree, working length was set at 16mm and divided into 4 groups: Reciproc Blue - Reciprocation group, Reciproc Blue - counter clock wise rotation group, WaveOne gold – Reciprocation group and WaveOne gold - Counter clock wise rotation group. Pre, post instrumentation images were standardized and adobe photoshop was used to superimpose pre and post instrumentation images. Digital chronometer used to record time. They concluded that Shaping ability of Wave One Gold was improved, there was less canal transportation when compared to Reciproc blue. No statistical significance was found among 4 groups. Wave One Gold prepared in shorter time than Reciproc blue instrument.</w:t>
      </w:r>
      <w:r w:rsidR="00C302B7" w:rsidRPr="00CF3812">
        <w:rPr>
          <w:rFonts w:ascii="Times New Roman" w:hAnsi="Times New Roman" w:cs="Times New Roman"/>
          <w:sz w:val="20"/>
          <w:szCs w:val="20"/>
          <w:vertAlign w:val="superscript"/>
        </w:rPr>
        <w:t xml:space="preserve"> 10</w:t>
      </w:r>
      <w:r w:rsidR="00C302B7" w:rsidRPr="00CF3812">
        <w:rPr>
          <w:rFonts w:ascii="Times New Roman" w:hAnsi="Times New Roman" w:cs="Times New Roman"/>
          <w:sz w:val="20"/>
          <w:szCs w:val="20"/>
        </w:rPr>
        <w:t xml:space="preserve"> Some degree of transportation may occur which leads to ledge formation in curved canals. Precurving the stainless-steel files reduces the rotational movement inside the curved canals. Flexibility and super elasticity of NiTi files reduce the iatrogenic errors in curved canals. The advent of NITI rotary instruments enabled more rapid, rounder, and conservative canal shaping techniques while preserving the canal curvature. For sake of increased safety and ease of use while achieving more predictable canal preparation, changes in instrument designs, shape, and physical properties have been developed. Canal preparation with rotary NiTi systems remain significantly well centred in canal space, resulting in less transportation than hand filing with Stainless steel files. </w:t>
      </w:r>
      <w:r w:rsidR="00C302B7" w:rsidRPr="00CF3812">
        <w:rPr>
          <w:rFonts w:ascii="Times New Roman" w:hAnsi="Times New Roman" w:cs="Times New Roman"/>
          <w:sz w:val="20"/>
          <w:szCs w:val="20"/>
          <w:vertAlign w:val="superscript"/>
        </w:rPr>
        <w:t>11</w:t>
      </w:r>
      <w:r w:rsidR="00C302B7" w:rsidRPr="00CF3812">
        <w:rPr>
          <w:rFonts w:ascii="Times New Roman" w:hAnsi="Times New Roman" w:cs="Times New Roman"/>
          <w:sz w:val="20"/>
          <w:szCs w:val="20"/>
        </w:rPr>
        <w:t xml:space="preserve"> WaveOne Gold (Dentsply Maillefer) reciprocating files manufactured by post-manufacturing heat process through new phasetransition, martensite and austenite which produces file with property of superelasticity. It gives gold finish to file with increased mechanical properties. WOG Primary file has fifty percent resistance to cyclic fatigue, eighty percent flexible and twenty three percent effective than original Wave One Primary files. It is characterized with parallelogram off-centred cross-section, its design limits engaging the file and dentin with one or two contact points at any cross-section. It subsequently reduces the screw-effect and taper lock, improving safety and cutting efficiency, and providing more space around the instrument to remove debris coronally while preparing the canal. The files are also manufactured with an ogival (pointed arch), roundly tapered, and semiactive guiding tip to ensure a secured and reproducible glide path. </w:t>
      </w:r>
      <w:r w:rsidR="00C302B7" w:rsidRPr="00CF3812">
        <w:rPr>
          <w:rFonts w:ascii="Times New Roman" w:hAnsi="Times New Roman" w:cs="Times New Roman"/>
          <w:sz w:val="20"/>
          <w:szCs w:val="20"/>
          <w:vertAlign w:val="superscript"/>
        </w:rPr>
        <w:t>12</w:t>
      </w:r>
      <w:r w:rsidR="004E0B66" w:rsidRPr="00CF3812">
        <w:rPr>
          <w:rFonts w:ascii="Times New Roman" w:hAnsi="Times New Roman" w:cs="Times New Roman"/>
          <w:sz w:val="20"/>
          <w:szCs w:val="20"/>
          <w:vertAlign w:val="superscript"/>
        </w:rPr>
        <w:t xml:space="preserve"> </w:t>
      </w:r>
      <w:r w:rsidR="004E0B66" w:rsidRPr="00CF3812">
        <w:rPr>
          <w:rFonts w:ascii="Times New Roman" w:hAnsi="Times New Roman" w:cs="Times New Roman"/>
          <w:sz w:val="20"/>
          <w:szCs w:val="20"/>
        </w:rPr>
        <w:lastRenderedPageBreak/>
        <w:t xml:space="preserve">Two Shape is a sequence file, works in continuous rotation which had been heat treated by T Wire technology. The flexibility of these instruments increases the comfort and negotiates the curvatures, which return to their initial shape after use. It has an asymmetrical cross-section; it offers superior cleaning of root canal walls with two main and one secondary cutting edge and non- cutting safety tip for better negotiation of canal curvatures. These edges increase the cutting efficiency of the file and improves debris removal. T-wire technology, enhances the flexibility of instruments and fracture resistance. Two-Shape system consists of TS1 (25/0.04), TS2 (25/0.06), F35 (35/0.06), and F40 (40/0.04) files. </w:t>
      </w:r>
      <w:r w:rsidR="004E0B66" w:rsidRPr="00CF3812">
        <w:rPr>
          <w:rFonts w:ascii="Times New Roman" w:hAnsi="Times New Roman" w:cs="Times New Roman"/>
          <w:sz w:val="20"/>
          <w:szCs w:val="20"/>
          <w:vertAlign w:val="superscript"/>
        </w:rPr>
        <w:t>13</w:t>
      </w:r>
    </w:p>
    <w:p w:rsidR="008C4C90" w:rsidRPr="00134E59" w:rsidRDefault="008C4C90" w:rsidP="00CF3812">
      <w:pPr>
        <w:spacing w:before="240" w:after="0"/>
        <w:jc w:val="both"/>
        <w:rPr>
          <w:rFonts w:ascii="Times New Roman" w:hAnsi="Times New Roman" w:cs="Times New Roman"/>
          <w:b/>
          <w:sz w:val="24"/>
          <w:szCs w:val="24"/>
        </w:rPr>
      </w:pPr>
      <w:r w:rsidRPr="00134E59">
        <w:rPr>
          <w:rFonts w:ascii="Times New Roman" w:hAnsi="Times New Roman" w:cs="Times New Roman"/>
          <w:b/>
          <w:sz w:val="24"/>
          <w:szCs w:val="24"/>
        </w:rPr>
        <w:t>Conclusion:</w:t>
      </w:r>
    </w:p>
    <w:p w:rsidR="001D185D" w:rsidRPr="00CF3812" w:rsidRDefault="001D185D" w:rsidP="00CF3812">
      <w:pPr>
        <w:spacing w:before="240" w:after="0"/>
        <w:jc w:val="both"/>
        <w:rPr>
          <w:rFonts w:ascii="Times New Roman" w:hAnsi="Times New Roman" w:cs="Times New Roman"/>
          <w:sz w:val="20"/>
          <w:szCs w:val="20"/>
        </w:rPr>
      </w:pPr>
      <w:r w:rsidRPr="00CF3812">
        <w:rPr>
          <w:rFonts w:ascii="Times New Roman" w:hAnsi="Times New Roman" w:cs="Times New Roman"/>
          <w:sz w:val="20"/>
          <w:szCs w:val="20"/>
        </w:rPr>
        <w:t>WaveOne Gold showed better centering and less canal transportation than Reciproc blue and 2 Shape. Least centering and more transportation was observed with 2 Shape file system.</w:t>
      </w:r>
    </w:p>
    <w:p w:rsidR="00891F56" w:rsidRPr="00134E59" w:rsidRDefault="00891F56" w:rsidP="00CF3812">
      <w:pPr>
        <w:spacing w:before="240" w:after="0"/>
        <w:jc w:val="both"/>
        <w:rPr>
          <w:rFonts w:ascii="Times New Roman" w:hAnsi="Times New Roman" w:cs="Times New Roman"/>
          <w:b/>
          <w:sz w:val="24"/>
          <w:szCs w:val="24"/>
        </w:rPr>
      </w:pPr>
      <w:r w:rsidRPr="00134E59">
        <w:rPr>
          <w:rFonts w:ascii="Times New Roman" w:hAnsi="Times New Roman" w:cs="Times New Roman"/>
          <w:b/>
          <w:sz w:val="24"/>
          <w:szCs w:val="24"/>
        </w:rPr>
        <w:t>References:</w:t>
      </w:r>
    </w:p>
    <w:p w:rsidR="009D01AA" w:rsidRPr="00134E59" w:rsidRDefault="009D01AA" w:rsidP="00134E59">
      <w:pPr>
        <w:pStyle w:val="ListParagraph"/>
        <w:numPr>
          <w:ilvl w:val="0"/>
          <w:numId w:val="3"/>
        </w:numPr>
        <w:spacing w:before="240" w:after="0"/>
        <w:jc w:val="both"/>
        <w:rPr>
          <w:rFonts w:ascii="Times New Roman" w:hAnsi="Times New Roman" w:cs="Times New Roman"/>
          <w:sz w:val="20"/>
          <w:szCs w:val="20"/>
        </w:rPr>
      </w:pPr>
      <w:r w:rsidRPr="00134E59">
        <w:rPr>
          <w:rFonts w:ascii="Times New Roman" w:hAnsi="Times New Roman" w:cs="Times New Roman"/>
          <w:sz w:val="20"/>
          <w:szCs w:val="20"/>
        </w:rPr>
        <w:t>Sharma S, Rajkumar V, Sarin S, Sarin S, Chugh CS, Kaur H. Biomechanical preparation of teeth: A comprehensive review HECS. Int J Com Health and Med Res. 2017;3(3):89-92.</w:t>
      </w:r>
    </w:p>
    <w:p w:rsidR="00E65521" w:rsidRPr="00134E59" w:rsidRDefault="009D01AA" w:rsidP="00134E59">
      <w:pPr>
        <w:pStyle w:val="ListParagraph"/>
        <w:numPr>
          <w:ilvl w:val="0"/>
          <w:numId w:val="3"/>
        </w:numPr>
        <w:spacing w:before="240" w:after="0"/>
        <w:jc w:val="both"/>
        <w:rPr>
          <w:rFonts w:ascii="Times New Roman" w:hAnsi="Times New Roman" w:cs="Times New Roman"/>
          <w:sz w:val="20"/>
          <w:szCs w:val="20"/>
        </w:rPr>
      </w:pPr>
      <w:r w:rsidRPr="00134E59">
        <w:rPr>
          <w:rFonts w:ascii="Times New Roman" w:hAnsi="Times New Roman" w:cs="Times New Roman"/>
          <w:sz w:val="20"/>
          <w:szCs w:val="20"/>
        </w:rPr>
        <w:t>Waplington M and McRobert A.S. Shaping the root canal system. Br. Dent. J. 2014; 216(6): 293-7</w:t>
      </w:r>
    </w:p>
    <w:p w:rsidR="009D01AA" w:rsidRPr="00134E59" w:rsidRDefault="009D01AA" w:rsidP="00134E59">
      <w:pPr>
        <w:pStyle w:val="ListParagraph"/>
        <w:numPr>
          <w:ilvl w:val="0"/>
          <w:numId w:val="3"/>
        </w:numPr>
        <w:spacing w:before="240" w:after="0"/>
        <w:jc w:val="both"/>
        <w:rPr>
          <w:rFonts w:ascii="Times New Roman" w:hAnsi="Times New Roman" w:cs="Times New Roman"/>
          <w:sz w:val="20"/>
          <w:szCs w:val="20"/>
        </w:rPr>
      </w:pPr>
      <w:r w:rsidRPr="00134E59">
        <w:rPr>
          <w:rFonts w:ascii="Times New Roman" w:hAnsi="Times New Roman" w:cs="Times New Roman"/>
          <w:sz w:val="20"/>
          <w:szCs w:val="20"/>
        </w:rPr>
        <w:t>Van der Vyver PJ, Jonker C. Reciprocating instruments in Endodontics: a review of the literature. S. Afr. dent. j. 2014; 69(9): 404-9.</w:t>
      </w:r>
    </w:p>
    <w:p w:rsidR="009D01AA" w:rsidRPr="00134E59" w:rsidRDefault="009D01AA" w:rsidP="00134E59">
      <w:pPr>
        <w:pStyle w:val="ListParagraph"/>
        <w:numPr>
          <w:ilvl w:val="0"/>
          <w:numId w:val="3"/>
        </w:numPr>
        <w:spacing w:before="240" w:after="0"/>
        <w:jc w:val="both"/>
        <w:rPr>
          <w:rFonts w:ascii="Times New Roman" w:hAnsi="Times New Roman" w:cs="Times New Roman"/>
          <w:sz w:val="20"/>
          <w:szCs w:val="20"/>
        </w:rPr>
      </w:pPr>
      <w:r w:rsidRPr="00134E59">
        <w:rPr>
          <w:rFonts w:ascii="Times New Roman" w:hAnsi="Times New Roman" w:cs="Times New Roman"/>
          <w:sz w:val="20"/>
          <w:szCs w:val="20"/>
        </w:rPr>
        <w:t>Webber J. Shaping canals with confidence: WaveOne GOLD single-file reciprocating system. Int Dent Afr Ed. 2016; 6(3):6-17.</w:t>
      </w:r>
    </w:p>
    <w:p w:rsidR="009D01AA" w:rsidRPr="00134E59" w:rsidRDefault="009D01AA" w:rsidP="00134E59">
      <w:pPr>
        <w:pStyle w:val="ListParagraph"/>
        <w:numPr>
          <w:ilvl w:val="0"/>
          <w:numId w:val="3"/>
        </w:numPr>
        <w:spacing w:before="240" w:after="0"/>
        <w:jc w:val="both"/>
        <w:rPr>
          <w:rFonts w:ascii="Times New Roman" w:hAnsi="Times New Roman" w:cs="Times New Roman"/>
          <w:sz w:val="20"/>
          <w:szCs w:val="20"/>
        </w:rPr>
      </w:pPr>
      <w:r w:rsidRPr="00134E59">
        <w:rPr>
          <w:rFonts w:ascii="Times New Roman" w:hAnsi="Times New Roman" w:cs="Times New Roman"/>
          <w:sz w:val="20"/>
          <w:szCs w:val="20"/>
        </w:rPr>
        <w:t xml:space="preserve">Uslu G, Özyürek T et al. Cyclic fatigue resistance of 2Shape, Twisted File and EndoSequence Xpress nickel-titanium rotary </w:t>
      </w:r>
      <w:r w:rsidRPr="00134E59">
        <w:rPr>
          <w:rFonts w:ascii="Times New Roman" w:hAnsi="Times New Roman" w:cs="Times New Roman"/>
          <w:sz w:val="20"/>
          <w:szCs w:val="20"/>
        </w:rPr>
        <w:lastRenderedPageBreak/>
        <w:t>files at intracanal temperature. J Dent Res Dent Clin Dent Prospects.2018; 12(4):283-7.</w:t>
      </w:r>
    </w:p>
    <w:p w:rsidR="001D185D" w:rsidRPr="00134E59" w:rsidRDefault="009D01AA" w:rsidP="00134E59">
      <w:pPr>
        <w:pStyle w:val="ListParagraph"/>
        <w:numPr>
          <w:ilvl w:val="0"/>
          <w:numId w:val="3"/>
        </w:numPr>
        <w:spacing w:before="240" w:after="0"/>
        <w:jc w:val="both"/>
        <w:rPr>
          <w:rFonts w:ascii="Times New Roman" w:hAnsi="Times New Roman" w:cs="Times New Roman"/>
          <w:sz w:val="20"/>
          <w:szCs w:val="20"/>
        </w:rPr>
      </w:pPr>
      <w:r w:rsidRPr="00134E59">
        <w:rPr>
          <w:rFonts w:ascii="Times New Roman" w:hAnsi="Times New Roman" w:cs="Times New Roman"/>
          <w:sz w:val="20"/>
          <w:szCs w:val="20"/>
        </w:rPr>
        <w:t>Singh S, Gupta T, Pandey V, Singhania H, Pandey P, Gangavane S. Shaping Ability of Twoshape and ProTaper Gold Files by using ConeBeam Computed Tomography. J.Contemp. Dent. Pract. 2019; 20(3): 330-4.</w:t>
      </w:r>
    </w:p>
    <w:p w:rsidR="006D3B5A" w:rsidRPr="00134E59" w:rsidRDefault="001D185D" w:rsidP="00134E59">
      <w:pPr>
        <w:pStyle w:val="ListParagraph"/>
        <w:numPr>
          <w:ilvl w:val="0"/>
          <w:numId w:val="3"/>
        </w:numPr>
        <w:spacing w:before="240" w:after="0"/>
        <w:jc w:val="both"/>
        <w:rPr>
          <w:rFonts w:ascii="Times New Roman" w:hAnsi="Times New Roman" w:cs="Times New Roman"/>
          <w:sz w:val="20"/>
          <w:szCs w:val="20"/>
        </w:rPr>
      </w:pPr>
      <w:r w:rsidRPr="00134E59">
        <w:rPr>
          <w:rFonts w:ascii="Times New Roman" w:hAnsi="Times New Roman" w:cs="Times New Roman"/>
          <w:sz w:val="20"/>
          <w:szCs w:val="20"/>
        </w:rPr>
        <w:t>Sinha D J, Rawat G, Chaudary A, Pratap Singh U, Goel S, Jaiswal N. “comparative evaluation of canal transportation between three singlefile systems Hyflex EDM, S- ONE and Neolix Neoniti, using cone beam computed tomography (CBCT) an invitro study”. Int. j. Curr. Res. 2020; 12(7): 12566-9.</w:t>
      </w:r>
    </w:p>
    <w:p w:rsidR="00C302B7" w:rsidRPr="00134E59" w:rsidRDefault="006D3B5A" w:rsidP="00134E59">
      <w:pPr>
        <w:pStyle w:val="ListParagraph"/>
        <w:numPr>
          <w:ilvl w:val="0"/>
          <w:numId w:val="3"/>
        </w:numPr>
        <w:spacing w:before="240" w:after="0"/>
        <w:jc w:val="both"/>
        <w:rPr>
          <w:rFonts w:ascii="Times New Roman" w:hAnsi="Times New Roman" w:cs="Times New Roman"/>
          <w:sz w:val="20"/>
          <w:szCs w:val="20"/>
        </w:rPr>
      </w:pPr>
      <w:r w:rsidRPr="00134E59">
        <w:rPr>
          <w:rFonts w:ascii="Times New Roman" w:hAnsi="Times New Roman" w:cs="Times New Roman"/>
          <w:sz w:val="20"/>
          <w:szCs w:val="20"/>
        </w:rPr>
        <w:t>Hage W, Zogheib C, Bukiet F, Sfeir G, Khalil I, Gergi R, Naaman A. Canal Transportation and Centring Ability of Reciproc and Reciproc Blue with or Without Use of Glide Path Instruments: A CBCT Study. Eur Endod J 2020; 5(2): 118-22</w:t>
      </w:r>
    </w:p>
    <w:p w:rsidR="006D3B5A" w:rsidRPr="00134E59" w:rsidRDefault="006D3B5A" w:rsidP="00134E59">
      <w:pPr>
        <w:pStyle w:val="ListParagraph"/>
        <w:numPr>
          <w:ilvl w:val="0"/>
          <w:numId w:val="3"/>
        </w:numPr>
        <w:spacing w:before="240" w:after="0"/>
        <w:jc w:val="both"/>
        <w:rPr>
          <w:rFonts w:ascii="Times New Roman" w:hAnsi="Times New Roman" w:cs="Times New Roman"/>
          <w:sz w:val="20"/>
          <w:szCs w:val="20"/>
        </w:rPr>
      </w:pPr>
      <w:r w:rsidRPr="00134E59">
        <w:rPr>
          <w:rFonts w:ascii="Times New Roman" w:hAnsi="Times New Roman" w:cs="Times New Roman"/>
          <w:sz w:val="20"/>
          <w:szCs w:val="20"/>
        </w:rPr>
        <w:t xml:space="preserve">Elsaka SE, Elnaghy AM, Badr A.E. Torsional and bending resistance of WaveOne Gold, Reciproc and twisted </w:t>
      </w:r>
      <w:r w:rsidR="00C302B7" w:rsidRPr="00134E59">
        <w:rPr>
          <w:rFonts w:ascii="Times New Roman" w:hAnsi="Times New Roman" w:cs="Times New Roman"/>
          <w:sz w:val="20"/>
          <w:szCs w:val="20"/>
        </w:rPr>
        <w:t xml:space="preserve">file adaptive instruments. Int. </w:t>
      </w:r>
      <w:r w:rsidRPr="00134E59">
        <w:rPr>
          <w:rFonts w:ascii="Times New Roman" w:hAnsi="Times New Roman" w:cs="Times New Roman"/>
          <w:sz w:val="20"/>
          <w:szCs w:val="20"/>
        </w:rPr>
        <w:t>Endod. J. 2017; 50(11):1077–83</w:t>
      </w:r>
    </w:p>
    <w:p w:rsidR="00C302B7" w:rsidRPr="00134E59" w:rsidRDefault="00C302B7" w:rsidP="00134E59">
      <w:pPr>
        <w:pStyle w:val="ListParagraph"/>
        <w:numPr>
          <w:ilvl w:val="0"/>
          <w:numId w:val="3"/>
        </w:numPr>
        <w:spacing w:before="240" w:after="0"/>
        <w:jc w:val="both"/>
        <w:rPr>
          <w:rFonts w:ascii="Times New Roman" w:hAnsi="Times New Roman" w:cs="Times New Roman"/>
          <w:sz w:val="20"/>
          <w:szCs w:val="20"/>
        </w:rPr>
      </w:pPr>
      <w:r w:rsidRPr="00134E59">
        <w:rPr>
          <w:rFonts w:ascii="Times New Roman" w:hAnsi="Times New Roman" w:cs="Times New Roman"/>
          <w:sz w:val="20"/>
          <w:szCs w:val="20"/>
        </w:rPr>
        <w:t>Kataia MM, Roshdy NN, Nagy MM. Comparative analysis of canal transportation using reciproc blue and wave One Gold in simulated root canals using different kinematics. Futur. Dent. J. 2018; 4(2): 156–9.</w:t>
      </w:r>
    </w:p>
    <w:p w:rsidR="00C302B7" w:rsidRPr="00134E59" w:rsidRDefault="00C302B7" w:rsidP="00134E59">
      <w:pPr>
        <w:pStyle w:val="ListParagraph"/>
        <w:numPr>
          <w:ilvl w:val="0"/>
          <w:numId w:val="3"/>
        </w:numPr>
        <w:spacing w:before="240" w:after="0"/>
        <w:jc w:val="both"/>
        <w:rPr>
          <w:rFonts w:ascii="Times New Roman" w:hAnsi="Times New Roman" w:cs="Times New Roman"/>
          <w:sz w:val="20"/>
          <w:szCs w:val="20"/>
        </w:rPr>
      </w:pPr>
      <w:r w:rsidRPr="00134E59">
        <w:rPr>
          <w:rFonts w:ascii="Times New Roman" w:hAnsi="Times New Roman" w:cs="Times New Roman"/>
          <w:sz w:val="20"/>
          <w:szCs w:val="20"/>
        </w:rPr>
        <w:t>Kuzekanani M. Nickel–Titanium rotary instruments: Development of the single-file systems. J Int Soc Prevent Communit Dent 2018;8(5):386- 90.</w:t>
      </w:r>
    </w:p>
    <w:p w:rsidR="00C302B7" w:rsidRPr="00134E59" w:rsidRDefault="00C302B7" w:rsidP="00134E59">
      <w:pPr>
        <w:pStyle w:val="ListParagraph"/>
        <w:numPr>
          <w:ilvl w:val="0"/>
          <w:numId w:val="3"/>
        </w:numPr>
        <w:spacing w:before="240" w:after="0"/>
        <w:jc w:val="both"/>
        <w:rPr>
          <w:rFonts w:ascii="Times New Roman" w:hAnsi="Times New Roman" w:cs="Times New Roman"/>
          <w:sz w:val="20"/>
          <w:szCs w:val="20"/>
        </w:rPr>
      </w:pPr>
      <w:r w:rsidRPr="00134E59">
        <w:rPr>
          <w:rFonts w:ascii="Times New Roman" w:hAnsi="Times New Roman" w:cs="Times New Roman"/>
          <w:sz w:val="20"/>
          <w:szCs w:val="20"/>
        </w:rPr>
        <w:t>Van der Vyver P and Vorster M. WaveOne® Gold reciprocating instruments: clinical application in the private practice: Part 1. S. Afr. dent. J. 2018; 7(4): 6-19.</w:t>
      </w:r>
    </w:p>
    <w:p w:rsidR="002E3784" w:rsidRPr="00134E59" w:rsidRDefault="004E0B66" w:rsidP="00134E59">
      <w:pPr>
        <w:pStyle w:val="ListParagraph"/>
        <w:numPr>
          <w:ilvl w:val="0"/>
          <w:numId w:val="3"/>
        </w:numPr>
        <w:spacing w:before="240" w:after="0"/>
        <w:jc w:val="both"/>
        <w:rPr>
          <w:rFonts w:ascii="Times New Roman" w:hAnsi="Times New Roman" w:cs="Times New Roman"/>
          <w:sz w:val="20"/>
          <w:szCs w:val="20"/>
        </w:rPr>
      </w:pPr>
      <w:r w:rsidRPr="00134E59">
        <w:rPr>
          <w:rFonts w:ascii="Times New Roman" w:hAnsi="Times New Roman" w:cs="Times New Roman"/>
          <w:sz w:val="20"/>
          <w:szCs w:val="20"/>
        </w:rPr>
        <w:t>Faisal I, Saif R, Alsulaiman M, Natto Z S. Shaping ability of 2Shape and NeoNiTi rotary instruments in preparation of curved canals using micro-computed tomography. BMC Oral Health. 2021; 21(1):1-11.</w:t>
      </w:r>
    </w:p>
    <w:p w:rsidR="00134E59" w:rsidRDefault="00134E59" w:rsidP="00CF3812">
      <w:pPr>
        <w:spacing w:before="240" w:after="0"/>
        <w:jc w:val="both"/>
        <w:rPr>
          <w:rFonts w:ascii="Times New Roman" w:hAnsi="Times New Roman" w:cs="Times New Roman"/>
          <w:sz w:val="20"/>
          <w:szCs w:val="20"/>
        </w:rPr>
        <w:sectPr w:rsidR="00134E59" w:rsidSect="00134E59">
          <w:type w:val="continuous"/>
          <w:pgSz w:w="11907" w:h="16839" w:code="9"/>
          <w:pgMar w:top="1440" w:right="1440" w:bottom="1440" w:left="1440" w:header="720" w:footer="720" w:gutter="0"/>
          <w:cols w:num="2" w:space="720"/>
          <w:docGrid w:linePitch="360"/>
        </w:sectPr>
      </w:pPr>
    </w:p>
    <w:p w:rsidR="002E3784" w:rsidRPr="00CF3812" w:rsidRDefault="002E3784" w:rsidP="00CF3812">
      <w:pPr>
        <w:spacing w:before="240" w:after="0"/>
        <w:jc w:val="both"/>
        <w:rPr>
          <w:rFonts w:ascii="Times New Roman" w:hAnsi="Times New Roman" w:cs="Times New Roman"/>
          <w:sz w:val="20"/>
          <w:szCs w:val="20"/>
        </w:rPr>
      </w:pPr>
    </w:p>
    <w:p w:rsidR="004E0B66" w:rsidRPr="00CF3812" w:rsidRDefault="002E3784" w:rsidP="00CF3812">
      <w:pPr>
        <w:spacing w:before="240" w:after="0"/>
        <w:ind w:firstLine="720"/>
        <w:jc w:val="both"/>
        <w:rPr>
          <w:rFonts w:ascii="Times New Roman" w:hAnsi="Times New Roman" w:cs="Times New Roman"/>
          <w:sz w:val="20"/>
          <w:szCs w:val="20"/>
        </w:rPr>
      </w:pPr>
      <w:r w:rsidRPr="00CF3812">
        <w:rPr>
          <w:rFonts w:ascii="Times New Roman" w:hAnsi="Times New Roman" w:cs="Times New Roman"/>
          <w:sz w:val="20"/>
          <w:szCs w:val="20"/>
        </w:rPr>
        <w:br w:type="textWrapping" w:clear="all"/>
      </w:r>
    </w:p>
    <w:sectPr w:rsidR="004E0B66" w:rsidRPr="00CF3812" w:rsidSect="00134E59">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F9E" w:rsidRDefault="00B27F9E" w:rsidP="002E3784">
      <w:pPr>
        <w:spacing w:after="0" w:line="240" w:lineRule="auto"/>
      </w:pPr>
      <w:r>
        <w:separator/>
      </w:r>
    </w:p>
  </w:endnote>
  <w:endnote w:type="continuationSeparator" w:id="1">
    <w:p w:rsidR="00B27F9E" w:rsidRDefault="00B27F9E" w:rsidP="002E3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606407"/>
      <w:docPartObj>
        <w:docPartGallery w:val="Page Numbers (Bottom of Page)"/>
        <w:docPartUnique/>
      </w:docPartObj>
    </w:sdtPr>
    <w:sdtContent>
      <w:p w:rsidR="00134E59" w:rsidRDefault="006D4982" w:rsidP="00134E59">
        <w:pPr>
          <w:pStyle w:val="Footer"/>
          <w:pBdr>
            <w:top w:val="thickThinSmallGap" w:sz="24" w:space="1" w:color="auto"/>
          </w:pBdr>
          <w:jc w:val="right"/>
        </w:pPr>
        <w:fldSimple w:instr=" PAGE   \* MERGEFORMAT ">
          <w:r w:rsidR="00FE0D00">
            <w:rPr>
              <w:noProof/>
            </w:rPr>
            <w:t>815</w:t>
          </w:r>
        </w:fldSimple>
      </w:p>
    </w:sdtContent>
  </w:sdt>
  <w:p w:rsidR="00134E59" w:rsidRDefault="006D4982">
    <w:pPr>
      <w:pStyle w:val="Footer"/>
    </w:pPr>
    <w:r w:rsidRPr="006D4982">
      <w:rPr>
        <w:noProof/>
        <w:lang w:bidi="pa-IN"/>
      </w:rPr>
      <w:pict>
        <v:shapetype id="_x0000_t202" coordsize="21600,21600" o:spt="202" path="m,l,21600r21600,l21600,xe">
          <v:stroke joinstyle="miter"/>
          <v:path gradientshapeok="t" o:connecttype="rect"/>
        </v:shapetype>
        <v:shape id="Text Box 7" o:spid="_x0000_s5121" type="#_x0000_t202" style="position:absolute;margin-left:74pt;margin-top:794.05pt;width:154.6pt;height:14.2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" filled="f" stroked="f">
          <v:textbox style="mso-next-textbox:#Text Box 7" inset="0,0,0,0">
            <w:txbxContent>
              <w:p w:rsidR="00134E59" w:rsidRPr="00C81242" w:rsidRDefault="006D4982" w:rsidP="00134E59">
                <w:pPr>
                  <w:spacing w:before="11"/>
                  <w:ind w:left="20"/>
                  <w:rPr>
                    <w:rFonts w:ascii="Times New Roman" w:hAnsi="Times New Roman" w:cs="Times New Roman"/>
                    <w:sz w:val="20"/>
                    <w:szCs w:val="20"/>
                  </w:rPr>
                </w:pPr>
                <w:hyperlink r:id="rId1">
                  <w:r w:rsidR="00134E59" w:rsidRPr="00C81242">
                    <w:rPr>
                      <w:rFonts w:ascii="Times New Roman" w:hAnsi="Times New Roman" w:cs="Times New Roman"/>
                      <w:sz w:val="20"/>
                      <w:szCs w:val="20"/>
                    </w:rPr>
                    <w:t>http://www.pkheartjournal.com</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F9E" w:rsidRDefault="00B27F9E" w:rsidP="002E3784">
      <w:pPr>
        <w:spacing w:after="0" w:line="240" w:lineRule="auto"/>
      </w:pPr>
      <w:r>
        <w:separator/>
      </w:r>
    </w:p>
  </w:footnote>
  <w:footnote w:type="continuationSeparator" w:id="1">
    <w:p w:rsidR="00B27F9E" w:rsidRDefault="00B27F9E" w:rsidP="002E37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59" w:rsidRPr="00A215BC" w:rsidRDefault="00134E59" w:rsidP="00134E59">
    <w:pPr>
      <w:pStyle w:val="Header"/>
      <w:rPr>
        <w:rFonts w:ascii="Times New Roman" w:hAnsi="Times New Roman" w:cs="Times New Roman"/>
        <w:sz w:val="20"/>
        <w:szCs w:val="20"/>
      </w:rPr>
    </w:pPr>
    <w:r w:rsidRPr="00C81242">
      <w:rPr>
        <w:rFonts w:ascii="Times New Roman" w:hAnsi="Times New Roman" w:cs="Times New Roman"/>
        <w:b/>
        <w:bCs/>
        <w:sz w:val="20"/>
        <w:szCs w:val="20"/>
      </w:rPr>
      <w:t>ISSN: 0048-2706 (Print), ISSN: 2227-9199 (Online)</w:t>
    </w:r>
    <w:r w:rsidR="006D4982">
      <w:rPr>
        <w:rFonts w:ascii="Times New Roman" w:hAnsi="Times New Roman" w:cs="Times New Roman"/>
        <w:noProof/>
        <w:sz w:val="20"/>
        <w:szCs w:val="20"/>
        <w:lang w:val="en-IN" w:eastAsia="zh-CN"/>
      </w:rPr>
      <w:pict>
        <v:shapetype id="_x0000_t202" coordsize="21600,21600" o:spt="202" path="m,l,21600r21600,l21600,xe">
          <v:stroke joinstyle="miter"/>
          <v:path gradientshapeok="t" o:connecttype="rect"/>
        </v:shapetype>
        <v:shape id="Text Box 2" o:spid="_x0000_s5122" type="#_x0000_t202" style="position:absolute;margin-left:430.6pt;margin-top:34.3pt;width:105.95pt;height:13.0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3+2rA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" filled="f" stroked="f">
          <v:textbox style="mso-next-textbox:#Text Box 2" inset="0,0,0,0">
            <w:txbxContent>
              <w:p w:rsidR="00134E59" w:rsidRPr="00C81242" w:rsidRDefault="00134E59" w:rsidP="00134E59">
                <w:pPr>
                  <w:spacing w:before="10"/>
                  <w:ind w:left="20"/>
                  <w:rPr>
                    <w:rFonts w:ascii="Times New Roman" w:hAnsi="Times New Roman" w:cs="Times New Roman"/>
                    <w:b/>
                    <w:sz w:val="20"/>
                    <w:szCs w:val="20"/>
                  </w:rPr>
                </w:pPr>
                <w:r>
                  <w:rPr>
                    <w:rFonts w:ascii="Times New Roman" w:hAnsi="Times New Roman" w:cs="Times New Roman"/>
                    <w:b/>
                    <w:sz w:val="20"/>
                    <w:szCs w:val="20"/>
                  </w:rPr>
                  <w:t>PakHeart J2023;56(03</w:t>
                </w:r>
                <w:r w:rsidRPr="00C81242">
                  <w:rPr>
                    <w:rFonts w:ascii="Times New Roman" w:hAnsi="Times New Roman" w:cs="Times New Roman"/>
                    <w:b/>
                    <w:sz w:val="20"/>
                    <w:szCs w:val="20"/>
                  </w:rPr>
                  <w:t>)</w:t>
                </w:r>
              </w:p>
            </w:txbxContent>
          </v:textbox>
          <w10:wrap anchorx="page" anchory="page"/>
        </v:shape>
      </w:pict>
    </w:r>
    <w:r w:rsidR="006D4982">
      <w:rPr>
        <w:rFonts w:ascii="Times New Roman" w:hAnsi="Times New Roman" w:cs="Times New Roman"/>
        <w:noProof/>
        <w:sz w:val="20"/>
        <w:szCs w:val="20"/>
        <w:lang w:val="en-IN" w:eastAsia="zh-CN"/>
      </w:rPr>
      <w:pict>
        <v:shape id="Freeform 1" o:spid="_x0000_s5123" style="position:absolute;margin-left:65.4pt;margin-top:49.8pt;width:470.15pt;height:4.45pt;z-index:-251655168;visibility:visible;mso-position-horizontal-relative:page;mso-position-vertical-relative:page" coordsize="9403,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" adj="0,,0" path="m9403,29l,29,,89r9403,l9403,29xm9403,l,,,14r9403,l9403,xe" fillcolor="black" stroked="f">
          <v:stroke joinstyle="round"/>
          <v:formulas/>
          <v:path arrowok="t" o:connecttype="custom" o:connectlocs="5970905,650875;0,650875;0,688975;5970905,688975;5970905,650875;5970905,632460;0,632460;0,641350;5970905,641350;5970905,632460" o:connectangles="0,0,0,0,0,0,0,0,0,0"/>
          <w10:wrap anchorx="page" anchory="page"/>
        </v:shape>
      </w:pict>
    </w:r>
  </w:p>
  <w:p w:rsidR="00134E59" w:rsidRDefault="00134E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46CC"/>
    <w:multiLevelType w:val="hybridMultilevel"/>
    <w:tmpl w:val="9536D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C742551"/>
    <w:multiLevelType w:val="hybridMultilevel"/>
    <w:tmpl w:val="9BC20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700894"/>
    <w:multiLevelType w:val="hybridMultilevel"/>
    <w:tmpl w:val="6770B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shapelayout v:ext="edit">
      <o:idmap v:ext="edit" data="5"/>
    </o:shapelayout>
  </w:hdrShapeDefaults>
  <w:footnotePr>
    <w:footnote w:id="0"/>
    <w:footnote w:id="1"/>
  </w:footnotePr>
  <w:endnotePr>
    <w:endnote w:id="0"/>
    <w:endnote w:id="1"/>
  </w:endnotePr>
  <w:compat/>
  <w:rsids>
    <w:rsidRoot w:val="00891F56"/>
    <w:rsid w:val="00134E59"/>
    <w:rsid w:val="00157BFD"/>
    <w:rsid w:val="00187890"/>
    <w:rsid w:val="001B0430"/>
    <w:rsid w:val="001D185D"/>
    <w:rsid w:val="002669EC"/>
    <w:rsid w:val="0027245E"/>
    <w:rsid w:val="00292B46"/>
    <w:rsid w:val="002E3784"/>
    <w:rsid w:val="002E4A11"/>
    <w:rsid w:val="00353051"/>
    <w:rsid w:val="003567A4"/>
    <w:rsid w:val="004442F9"/>
    <w:rsid w:val="004E0B66"/>
    <w:rsid w:val="00504AE9"/>
    <w:rsid w:val="005B29AC"/>
    <w:rsid w:val="005F0803"/>
    <w:rsid w:val="006D3AA8"/>
    <w:rsid w:val="006D3B5A"/>
    <w:rsid w:val="006D4982"/>
    <w:rsid w:val="00744B77"/>
    <w:rsid w:val="00765BC0"/>
    <w:rsid w:val="007A0020"/>
    <w:rsid w:val="007E10DC"/>
    <w:rsid w:val="0084386F"/>
    <w:rsid w:val="00845C9F"/>
    <w:rsid w:val="0085094D"/>
    <w:rsid w:val="00891F56"/>
    <w:rsid w:val="008C4C90"/>
    <w:rsid w:val="00963882"/>
    <w:rsid w:val="009B02DB"/>
    <w:rsid w:val="009D01AA"/>
    <w:rsid w:val="00A259E7"/>
    <w:rsid w:val="00B008F6"/>
    <w:rsid w:val="00B27F9E"/>
    <w:rsid w:val="00C102E5"/>
    <w:rsid w:val="00C302B7"/>
    <w:rsid w:val="00CF3812"/>
    <w:rsid w:val="00D46D70"/>
    <w:rsid w:val="00D66523"/>
    <w:rsid w:val="00DB569B"/>
    <w:rsid w:val="00DF48F5"/>
    <w:rsid w:val="00E65521"/>
    <w:rsid w:val="00F469D4"/>
    <w:rsid w:val="00FA4A00"/>
    <w:rsid w:val="00FE0D0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0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4C90"/>
    <w:pPr>
      <w:ind w:left="720"/>
      <w:contextualSpacing/>
    </w:pPr>
  </w:style>
  <w:style w:type="table" w:customStyle="1" w:styleId="LightShading1">
    <w:name w:val="Light Shading1"/>
    <w:basedOn w:val="TableNormal"/>
    <w:uiPriority w:val="60"/>
    <w:rsid w:val="008438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E3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784"/>
    <w:rPr>
      <w:rFonts w:ascii="Tahoma" w:hAnsi="Tahoma" w:cs="Tahoma"/>
      <w:sz w:val="16"/>
      <w:szCs w:val="16"/>
    </w:rPr>
  </w:style>
  <w:style w:type="paragraph" w:styleId="Header">
    <w:name w:val="header"/>
    <w:basedOn w:val="Normal"/>
    <w:link w:val="HeaderChar"/>
    <w:uiPriority w:val="99"/>
    <w:unhideWhenUsed/>
    <w:rsid w:val="002E3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784"/>
  </w:style>
  <w:style w:type="paragraph" w:styleId="Footer">
    <w:name w:val="footer"/>
    <w:basedOn w:val="Normal"/>
    <w:link w:val="FooterChar"/>
    <w:uiPriority w:val="99"/>
    <w:unhideWhenUsed/>
    <w:rsid w:val="002E3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784"/>
  </w:style>
</w:styles>
</file>

<file path=word/webSettings.xml><?xml version="1.0" encoding="utf-8"?>
<w:webSettings xmlns:r="http://schemas.openxmlformats.org/officeDocument/2006/relationships" xmlns:w="http://schemas.openxmlformats.org/wordprocessingml/2006/main">
  <w:divs>
    <w:div w:id="25908447">
      <w:bodyDiv w:val="1"/>
      <w:marLeft w:val="0"/>
      <w:marRight w:val="0"/>
      <w:marTop w:val="0"/>
      <w:marBottom w:val="0"/>
      <w:divBdr>
        <w:top w:val="none" w:sz="0" w:space="0" w:color="auto"/>
        <w:left w:val="none" w:sz="0" w:space="0" w:color="auto"/>
        <w:bottom w:val="none" w:sz="0" w:space="0" w:color="auto"/>
        <w:right w:val="none" w:sz="0" w:space="0" w:color="auto"/>
      </w:divBdr>
      <w:divsChild>
        <w:div w:id="180168009">
          <w:marLeft w:val="0"/>
          <w:marRight w:val="0"/>
          <w:marTop w:val="200"/>
          <w:marBottom w:val="200"/>
          <w:divBdr>
            <w:top w:val="none" w:sz="0" w:space="0" w:color="auto"/>
            <w:left w:val="none" w:sz="0" w:space="0" w:color="auto"/>
            <w:bottom w:val="none" w:sz="0" w:space="0" w:color="auto"/>
            <w:right w:val="none" w:sz="0" w:space="0" w:color="auto"/>
          </w:divBdr>
        </w:div>
        <w:div w:id="513500668">
          <w:marLeft w:val="0"/>
          <w:marRight w:val="0"/>
          <w:marTop w:val="200"/>
          <w:marBottom w:val="200"/>
          <w:divBdr>
            <w:top w:val="none" w:sz="0" w:space="0" w:color="auto"/>
            <w:left w:val="none" w:sz="0" w:space="0" w:color="auto"/>
            <w:bottom w:val="none" w:sz="0" w:space="0" w:color="auto"/>
            <w:right w:val="none" w:sz="0" w:space="0" w:color="auto"/>
          </w:divBdr>
        </w:div>
        <w:div w:id="680933258">
          <w:marLeft w:val="0"/>
          <w:marRight w:val="0"/>
          <w:marTop w:val="200"/>
          <w:marBottom w:val="200"/>
          <w:divBdr>
            <w:top w:val="none" w:sz="0" w:space="0" w:color="auto"/>
            <w:left w:val="none" w:sz="0" w:space="0" w:color="auto"/>
            <w:bottom w:val="none" w:sz="0" w:space="0" w:color="auto"/>
            <w:right w:val="none" w:sz="0" w:space="0" w:color="auto"/>
          </w:divBdr>
        </w:div>
        <w:div w:id="1225140380">
          <w:marLeft w:val="0"/>
          <w:marRight w:val="0"/>
          <w:marTop w:val="200"/>
          <w:marBottom w:val="200"/>
          <w:divBdr>
            <w:top w:val="none" w:sz="0" w:space="0" w:color="auto"/>
            <w:left w:val="none" w:sz="0" w:space="0" w:color="auto"/>
            <w:bottom w:val="none" w:sz="0" w:space="0" w:color="auto"/>
            <w:right w:val="none" w:sz="0" w:space="0" w:color="auto"/>
          </w:divBdr>
        </w:div>
      </w:divsChild>
    </w:div>
    <w:div w:id="217479361">
      <w:bodyDiv w:val="1"/>
      <w:marLeft w:val="0"/>
      <w:marRight w:val="0"/>
      <w:marTop w:val="0"/>
      <w:marBottom w:val="0"/>
      <w:divBdr>
        <w:top w:val="none" w:sz="0" w:space="0" w:color="auto"/>
        <w:left w:val="none" w:sz="0" w:space="0" w:color="auto"/>
        <w:bottom w:val="none" w:sz="0" w:space="0" w:color="auto"/>
        <w:right w:val="none" w:sz="0" w:space="0" w:color="auto"/>
      </w:divBdr>
      <w:divsChild>
        <w:div w:id="309360001">
          <w:marLeft w:val="0"/>
          <w:marRight w:val="0"/>
          <w:marTop w:val="200"/>
          <w:marBottom w:val="200"/>
          <w:divBdr>
            <w:top w:val="none" w:sz="0" w:space="0" w:color="auto"/>
            <w:left w:val="none" w:sz="0" w:space="0" w:color="auto"/>
            <w:bottom w:val="none" w:sz="0" w:space="0" w:color="auto"/>
            <w:right w:val="none" w:sz="0" w:space="0" w:color="auto"/>
          </w:divBdr>
        </w:div>
        <w:div w:id="1737514882">
          <w:marLeft w:val="0"/>
          <w:marRight w:val="0"/>
          <w:marTop w:val="200"/>
          <w:marBottom w:val="200"/>
          <w:divBdr>
            <w:top w:val="none" w:sz="0" w:space="0" w:color="auto"/>
            <w:left w:val="none" w:sz="0" w:space="0" w:color="auto"/>
            <w:bottom w:val="none" w:sz="0" w:space="0" w:color="auto"/>
            <w:right w:val="none" w:sz="0" w:space="0" w:color="auto"/>
          </w:divBdr>
        </w:div>
        <w:div w:id="1969046565">
          <w:marLeft w:val="0"/>
          <w:marRight w:val="0"/>
          <w:marTop w:val="200"/>
          <w:marBottom w:val="200"/>
          <w:divBdr>
            <w:top w:val="none" w:sz="0" w:space="0" w:color="auto"/>
            <w:left w:val="none" w:sz="0" w:space="0" w:color="auto"/>
            <w:bottom w:val="none" w:sz="0" w:space="0" w:color="auto"/>
            <w:right w:val="none" w:sz="0" w:space="0" w:color="auto"/>
          </w:divBdr>
        </w:div>
      </w:divsChild>
    </w:div>
    <w:div w:id="496656622">
      <w:bodyDiv w:val="1"/>
      <w:marLeft w:val="0"/>
      <w:marRight w:val="0"/>
      <w:marTop w:val="0"/>
      <w:marBottom w:val="0"/>
      <w:divBdr>
        <w:top w:val="none" w:sz="0" w:space="0" w:color="auto"/>
        <w:left w:val="none" w:sz="0" w:space="0" w:color="auto"/>
        <w:bottom w:val="none" w:sz="0" w:space="0" w:color="auto"/>
        <w:right w:val="none" w:sz="0" w:space="0" w:color="auto"/>
      </w:divBdr>
      <w:divsChild>
        <w:div w:id="38168239">
          <w:marLeft w:val="0"/>
          <w:marRight w:val="0"/>
          <w:marTop w:val="200"/>
          <w:marBottom w:val="200"/>
          <w:divBdr>
            <w:top w:val="none" w:sz="0" w:space="0" w:color="auto"/>
            <w:left w:val="none" w:sz="0" w:space="0" w:color="auto"/>
            <w:bottom w:val="none" w:sz="0" w:space="0" w:color="auto"/>
            <w:right w:val="none" w:sz="0" w:space="0" w:color="auto"/>
          </w:divBdr>
        </w:div>
        <w:div w:id="585770674">
          <w:marLeft w:val="0"/>
          <w:marRight w:val="0"/>
          <w:marTop w:val="200"/>
          <w:marBottom w:val="200"/>
          <w:divBdr>
            <w:top w:val="none" w:sz="0" w:space="0" w:color="auto"/>
            <w:left w:val="none" w:sz="0" w:space="0" w:color="auto"/>
            <w:bottom w:val="none" w:sz="0" w:space="0" w:color="auto"/>
            <w:right w:val="none" w:sz="0" w:space="0" w:color="auto"/>
          </w:divBdr>
        </w:div>
        <w:div w:id="625888361">
          <w:marLeft w:val="0"/>
          <w:marRight w:val="0"/>
          <w:marTop w:val="200"/>
          <w:marBottom w:val="200"/>
          <w:divBdr>
            <w:top w:val="none" w:sz="0" w:space="0" w:color="auto"/>
            <w:left w:val="none" w:sz="0" w:space="0" w:color="auto"/>
            <w:bottom w:val="none" w:sz="0" w:space="0" w:color="auto"/>
            <w:right w:val="none" w:sz="0" w:space="0" w:color="auto"/>
          </w:divBdr>
        </w:div>
        <w:div w:id="1726678207">
          <w:marLeft w:val="0"/>
          <w:marRight w:val="0"/>
          <w:marTop w:val="200"/>
          <w:marBottom w:val="200"/>
          <w:divBdr>
            <w:top w:val="none" w:sz="0" w:space="0" w:color="auto"/>
            <w:left w:val="none" w:sz="0" w:space="0" w:color="auto"/>
            <w:bottom w:val="none" w:sz="0" w:space="0" w:color="auto"/>
            <w:right w:val="none" w:sz="0" w:space="0" w:color="auto"/>
          </w:divBdr>
        </w:div>
      </w:divsChild>
    </w:div>
    <w:div w:id="537740568">
      <w:bodyDiv w:val="1"/>
      <w:marLeft w:val="0"/>
      <w:marRight w:val="0"/>
      <w:marTop w:val="0"/>
      <w:marBottom w:val="0"/>
      <w:divBdr>
        <w:top w:val="none" w:sz="0" w:space="0" w:color="auto"/>
        <w:left w:val="none" w:sz="0" w:space="0" w:color="auto"/>
        <w:bottom w:val="none" w:sz="0" w:space="0" w:color="auto"/>
        <w:right w:val="none" w:sz="0" w:space="0" w:color="auto"/>
      </w:divBdr>
      <w:divsChild>
        <w:div w:id="731778200">
          <w:marLeft w:val="0"/>
          <w:marRight w:val="0"/>
          <w:marTop w:val="200"/>
          <w:marBottom w:val="200"/>
          <w:divBdr>
            <w:top w:val="none" w:sz="0" w:space="0" w:color="auto"/>
            <w:left w:val="none" w:sz="0" w:space="0" w:color="auto"/>
            <w:bottom w:val="none" w:sz="0" w:space="0" w:color="auto"/>
            <w:right w:val="none" w:sz="0" w:space="0" w:color="auto"/>
          </w:divBdr>
        </w:div>
        <w:div w:id="1422531100">
          <w:marLeft w:val="0"/>
          <w:marRight w:val="0"/>
          <w:marTop w:val="200"/>
          <w:marBottom w:val="200"/>
          <w:divBdr>
            <w:top w:val="none" w:sz="0" w:space="0" w:color="auto"/>
            <w:left w:val="none" w:sz="0" w:space="0" w:color="auto"/>
            <w:bottom w:val="none" w:sz="0" w:space="0" w:color="auto"/>
            <w:right w:val="none" w:sz="0" w:space="0" w:color="auto"/>
          </w:divBdr>
        </w:div>
      </w:divsChild>
    </w:div>
    <w:div w:id="585305515">
      <w:bodyDiv w:val="1"/>
      <w:marLeft w:val="0"/>
      <w:marRight w:val="0"/>
      <w:marTop w:val="0"/>
      <w:marBottom w:val="0"/>
      <w:divBdr>
        <w:top w:val="none" w:sz="0" w:space="0" w:color="auto"/>
        <w:left w:val="none" w:sz="0" w:space="0" w:color="auto"/>
        <w:bottom w:val="none" w:sz="0" w:space="0" w:color="auto"/>
        <w:right w:val="none" w:sz="0" w:space="0" w:color="auto"/>
      </w:divBdr>
      <w:divsChild>
        <w:div w:id="913664230">
          <w:marLeft w:val="0"/>
          <w:marRight w:val="0"/>
          <w:marTop w:val="0"/>
          <w:marBottom w:val="0"/>
          <w:divBdr>
            <w:top w:val="none" w:sz="0" w:space="0" w:color="auto"/>
            <w:left w:val="none" w:sz="0" w:space="0" w:color="auto"/>
            <w:bottom w:val="none" w:sz="0" w:space="0" w:color="auto"/>
            <w:right w:val="none" w:sz="0" w:space="0" w:color="auto"/>
          </w:divBdr>
          <w:divsChild>
            <w:div w:id="2101172855">
              <w:marLeft w:val="0"/>
              <w:marRight w:val="0"/>
              <w:marTop w:val="0"/>
              <w:marBottom w:val="0"/>
              <w:divBdr>
                <w:top w:val="none" w:sz="0" w:space="0" w:color="auto"/>
                <w:left w:val="none" w:sz="0" w:space="0" w:color="auto"/>
                <w:bottom w:val="none" w:sz="0" w:space="0" w:color="auto"/>
                <w:right w:val="none" w:sz="0" w:space="0" w:color="auto"/>
              </w:divBdr>
              <w:divsChild>
                <w:div w:id="14501199">
                  <w:marLeft w:val="0"/>
                  <w:marRight w:val="0"/>
                  <w:marTop w:val="0"/>
                  <w:marBottom w:val="0"/>
                  <w:divBdr>
                    <w:top w:val="none" w:sz="0" w:space="0" w:color="auto"/>
                    <w:left w:val="none" w:sz="0" w:space="0" w:color="auto"/>
                    <w:bottom w:val="none" w:sz="0" w:space="0" w:color="auto"/>
                    <w:right w:val="none" w:sz="0" w:space="0" w:color="auto"/>
                  </w:divBdr>
                  <w:divsChild>
                    <w:div w:id="1515263621">
                      <w:marLeft w:val="0"/>
                      <w:marRight w:val="0"/>
                      <w:marTop w:val="48"/>
                      <w:marBottom w:val="240"/>
                      <w:divBdr>
                        <w:top w:val="none" w:sz="0" w:space="0" w:color="auto"/>
                        <w:left w:val="none" w:sz="0" w:space="0" w:color="auto"/>
                        <w:bottom w:val="none" w:sz="0" w:space="0" w:color="auto"/>
                        <w:right w:val="none" w:sz="0" w:space="0" w:color="auto"/>
                      </w:divBdr>
                      <w:divsChild>
                        <w:div w:id="1132093706">
                          <w:marLeft w:val="0"/>
                          <w:marRight w:val="192"/>
                          <w:marTop w:val="0"/>
                          <w:marBottom w:val="0"/>
                          <w:divBdr>
                            <w:top w:val="none" w:sz="0" w:space="0" w:color="auto"/>
                            <w:left w:val="none" w:sz="0" w:space="0" w:color="auto"/>
                            <w:bottom w:val="none" w:sz="0" w:space="0" w:color="auto"/>
                            <w:right w:val="none" w:sz="0" w:space="0" w:color="auto"/>
                          </w:divBdr>
                          <w:divsChild>
                            <w:div w:id="1882010039">
                              <w:marLeft w:val="0"/>
                              <w:marRight w:val="0"/>
                              <w:marTop w:val="0"/>
                              <w:marBottom w:val="0"/>
                              <w:divBdr>
                                <w:top w:val="none" w:sz="0" w:space="0" w:color="auto"/>
                                <w:left w:val="none" w:sz="0" w:space="0" w:color="auto"/>
                                <w:bottom w:val="none" w:sz="0" w:space="0" w:color="auto"/>
                                <w:right w:val="none" w:sz="0" w:space="0" w:color="auto"/>
                              </w:divBdr>
                              <w:divsChild>
                                <w:div w:id="1050686334">
                                  <w:marLeft w:val="0"/>
                                  <w:marRight w:val="0"/>
                                  <w:marTop w:val="0"/>
                                  <w:marBottom w:val="0"/>
                                  <w:divBdr>
                                    <w:top w:val="none" w:sz="0" w:space="0" w:color="auto"/>
                                    <w:left w:val="none" w:sz="0" w:space="0" w:color="auto"/>
                                    <w:bottom w:val="none" w:sz="0" w:space="0" w:color="auto"/>
                                    <w:right w:val="none" w:sz="0" w:space="0" w:color="auto"/>
                                  </w:divBdr>
                                  <w:divsChild>
                                    <w:div w:id="382410889">
                                      <w:marLeft w:val="0"/>
                                      <w:marRight w:val="0"/>
                                      <w:marTop w:val="0"/>
                                      <w:marBottom w:val="0"/>
                                      <w:divBdr>
                                        <w:top w:val="none" w:sz="0" w:space="0" w:color="auto"/>
                                        <w:left w:val="none" w:sz="0" w:space="0" w:color="auto"/>
                                        <w:bottom w:val="none" w:sz="0" w:space="0" w:color="auto"/>
                                        <w:right w:val="none" w:sz="0" w:space="0" w:color="auto"/>
                                      </w:divBdr>
                                      <w:divsChild>
                                        <w:div w:id="1029722522">
                                          <w:marLeft w:val="0"/>
                                          <w:marRight w:val="0"/>
                                          <w:marTop w:val="0"/>
                                          <w:marBottom w:val="0"/>
                                          <w:divBdr>
                                            <w:top w:val="none" w:sz="0" w:space="0" w:color="auto"/>
                                            <w:left w:val="none" w:sz="0" w:space="0" w:color="auto"/>
                                            <w:bottom w:val="none" w:sz="0" w:space="0" w:color="auto"/>
                                            <w:right w:val="none" w:sz="0" w:space="0" w:color="auto"/>
                                          </w:divBdr>
                                          <w:divsChild>
                                            <w:div w:id="195702919">
                                              <w:marLeft w:val="0"/>
                                              <w:marRight w:val="0"/>
                                              <w:marTop w:val="0"/>
                                              <w:marBottom w:val="0"/>
                                              <w:divBdr>
                                                <w:top w:val="none" w:sz="0" w:space="0" w:color="auto"/>
                                                <w:left w:val="none" w:sz="0" w:space="0" w:color="auto"/>
                                                <w:bottom w:val="none" w:sz="0" w:space="0" w:color="auto"/>
                                                <w:right w:val="none" w:sz="0" w:space="0" w:color="auto"/>
                                              </w:divBdr>
                                              <w:divsChild>
                                                <w:div w:id="1113792878">
                                                  <w:marLeft w:val="0"/>
                                                  <w:marRight w:val="0"/>
                                                  <w:marTop w:val="0"/>
                                                  <w:marBottom w:val="0"/>
                                                  <w:divBdr>
                                                    <w:top w:val="none" w:sz="0" w:space="0" w:color="auto"/>
                                                    <w:left w:val="none" w:sz="0" w:space="0" w:color="auto"/>
                                                    <w:bottom w:val="none" w:sz="0" w:space="0" w:color="auto"/>
                                                    <w:right w:val="none" w:sz="0" w:space="0" w:color="auto"/>
                                                  </w:divBdr>
                                                  <w:divsChild>
                                                    <w:div w:id="13285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041387">
          <w:marLeft w:val="0"/>
          <w:marRight w:val="0"/>
          <w:marTop w:val="0"/>
          <w:marBottom w:val="0"/>
          <w:divBdr>
            <w:top w:val="none" w:sz="0" w:space="0" w:color="auto"/>
            <w:left w:val="none" w:sz="0" w:space="0" w:color="auto"/>
            <w:bottom w:val="none" w:sz="0" w:space="0" w:color="auto"/>
            <w:right w:val="none" w:sz="0" w:space="0" w:color="auto"/>
          </w:divBdr>
        </w:div>
      </w:divsChild>
    </w:div>
    <w:div w:id="897713867">
      <w:bodyDiv w:val="1"/>
      <w:marLeft w:val="0"/>
      <w:marRight w:val="0"/>
      <w:marTop w:val="0"/>
      <w:marBottom w:val="0"/>
      <w:divBdr>
        <w:top w:val="none" w:sz="0" w:space="0" w:color="auto"/>
        <w:left w:val="none" w:sz="0" w:space="0" w:color="auto"/>
        <w:bottom w:val="none" w:sz="0" w:space="0" w:color="auto"/>
        <w:right w:val="none" w:sz="0" w:space="0" w:color="auto"/>
      </w:divBdr>
      <w:divsChild>
        <w:div w:id="346908819">
          <w:marLeft w:val="0"/>
          <w:marRight w:val="0"/>
          <w:marTop w:val="200"/>
          <w:marBottom w:val="200"/>
          <w:divBdr>
            <w:top w:val="none" w:sz="0" w:space="0" w:color="auto"/>
            <w:left w:val="none" w:sz="0" w:space="0" w:color="auto"/>
            <w:bottom w:val="none" w:sz="0" w:space="0" w:color="auto"/>
            <w:right w:val="none" w:sz="0" w:space="0" w:color="auto"/>
          </w:divBdr>
        </w:div>
        <w:div w:id="565578443">
          <w:marLeft w:val="0"/>
          <w:marRight w:val="0"/>
          <w:marTop w:val="200"/>
          <w:marBottom w:val="200"/>
          <w:divBdr>
            <w:top w:val="none" w:sz="0" w:space="0" w:color="auto"/>
            <w:left w:val="none" w:sz="0" w:space="0" w:color="auto"/>
            <w:bottom w:val="none" w:sz="0" w:space="0" w:color="auto"/>
            <w:right w:val="none" w:sz="0" w:space="0" w:color="auto"/>
          </w:divBdr>
        </w:div>
        <w:div w:id="670256361">
          <w:marLeft w:val="0"/>
          <w:marRight w:val="0"/>
          <w:marTop w:val="200"/>
          <w:marBottom w:val="200"/>
          <w:divBdr>
            <w:top w:val="none" w:sz="0" w:space="0" w:color="auto"/>
            <w:left w:val="none" w:sz="0" w:space="0" w:color="auto"/>
            <w:bottom w:val="none" w:sz="0" w:space="0" w:color="auto"/>
            <w:right w:val="none" w:sz="0" w:space="0" w:color="auto"/>
          </w:divBdr>
        </w:div>
        <w:div w:id="2139570515">
          <w:marLeft w:val="0"/>
          <w:marRight w:val="0"/>
          <w:marTop w:val="200"/>
          <w:marBottom w:val="200"/>
          <w:divBdr>
            <w:top w:val="none" w:sz="0" w:space="0" w:color="auto"/>
            <w:left w:val="none" w:sz="0" w:space="0" w:color="auto"/>
            <w:bottom w:val="none" w:sz="0" w:space="0" w:color="auto"/>
            <w:right w:val="none" w:sz="0" w:space="0" w:color="auto"/>
          </w:divBdr>
        </w:div>
      </w:divsChild>
    </w:div>
    <w:div w:id="1355228299">
      <w:bodyDiv w:val="1"/>
      <w:marLeft w:val="0"/>
      <w:marRight w:val="0"/>
      <w:marTop w:val="0"/>
      <w:marBottom w:val="0"/>
      <w:divBdr>
        <w:top w:val="none" w:sz="0" w:space="0" w:color="auto"/>
        <w:left w:val="none" w:sz="0" w:space="0" w:color="auto"/>
        <w:bottom w:val="none" w:sz="0" w:space="0" w:color="auto"/>
        <w:right w:val="none" w:sz="0" w:space="0" w:color="auto"/>
      </w:divBdr>
    </w:div>
    <w:div w:id="2025672563">
      <w:bodyDiv w:val="1"/>
      <w:marLeft w:val="0"/>
      <w:marRight w:val="0"/>
      <w:marTop w:val="0"/>
      <w:marBottom w:val="0"/>
      <w:divBdr>
        <w:top w:val="none" w:sz="0" w:space="0" w:color="auto"/>
        <w:left w:val="none" w:sz="0" w:space="0" w:color="auto"/>
        <w:bottom w:val="none" w:sz="0" w:space="0" w:color="auto"/>
        <w:right w:val="none" w:sz="0" w:space="0" w:color="auto"/>
      </w:divBdr>
      <w:divsChild>
        <w:div w:id="891890691">
          <w:marLeft w:val="0"/>
          <w:marRight w:val="0"/>
          <w:marTop w:val="0"/>
          <w:marBottom w:val="0"/>
          <w:divBdr>
            <w:top w:val="none" w:sz="0" w:space="0" w:color="auto"/>
            <w:left w:val="none" w:sz="0" w:space="0" w:color="auto"/>
            <w:bottom w:val="none" w:sz="0" w:space="0" w:color="auto"/>
            <w:right w:val="none" w:sz="0" w:space="0" w:color="auto"/>
          </w:divBdr>
        </w:div>
      </w:divsChild>
    </w:div>
    <w:div w:id="203889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kheart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2023-10-20T11:30:00Z</dcterms:created>
  <dcterms:modified xsi:type="dcterms:W3CDTF">2023-10-20T11:30:00Z</dcterms:modified>
</cp:coreProperties>
</file>